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D6D11" w:rsidRDefault="00E7261B" w:rsidP="003D6D11">
      <w:pPr>
        <w:spacing w:line="360" w:lineRule="auto"/>
        <w:rPr>
          <w:rFonts w:ascii="Arial" w:hAnsi="Arial" w:cs="Arial"/>
          <w:sz w:val="20"/>
          <w:szCs w:val="20"/>
          <w:lang w:val="en-GB"/>
        </w:rPr>
      </w:pPr>
      <w:r>
        <w:rPr>
          <w:rFonts w:ascii="Arial" w:hAnsi="Arial" w:cs="Arial"/>
          <w:noProof/>
          <w:sz w:val="20"/>
          <w:szCs w:val="20"/>
          <w:lang w:val="de-DE" w:eastAsia="de-DE"/>
        </w:rPr>
        <mc:AlternateContent>
          <mc:Choice Requires="wps">
            <w:drawing>
              <wp:anchor distT="0" distB="0" distL="114300" distR="114300" simplePos="0" relativeHeight="251657216" behindDoc="0" locked="0" layoutInCell="1" allowOverlap="1">
                <wp:simplePos x="0" y="0"/>
                <wp:positionH relativeFrom="column">
                  <wp:posOffset>1257300</wp:posOffset>
                </wp:positionH>
                <wp:positionV relativeFrom="paragraph">
                  <wp:posOffset>59055</wp:posOffset>
                </wp:positionV>
                <wp:extent cx="2286000" cy="1426845"/>
                <wp:effectExtent l="0" t="1905" r="0" b="0"/>
                <wp:wrapNone/>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6000" cy="14268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A36AB" w:rsidRDefault="00FA36AB" w:rsidP="003D6D11">
                            <w:pPr>
                              <w:jc w:val="center"/>
                              <w:rPr>
                                <w:rFonts w:ascii="Arial" w:hAnsi="Arial" w:cs="Arial"/>
                                <w:b/>
                                <w:bCs/>
                                <w:lang w:val="en-GB"/>
                              </w:rPr>
                            </w:pPr>
                          </w:p>
                          <w:p w:rsidR="00FA36AB" w:rsidRDefault="00FA36AB" w:rsidP="003D6D11">
                            <w:pPr>
                              <w:jc w:val="center"/>
                              <w:rPr>
                                <w:rFonts w:ascii="Arial" w:hAnsi="Arial" w:cs="Arial"/>
                                <w:b/>
                                <w:bCs/>
                                <w:sz w:val="32"/>
                                <w:szCs w:val="32"/>
                                <w:lang w:val="en-GB"/>
                              </w:rPr>
                            </w:pPr>
                            <w:proofErr w:type="spellStart"/>
                            <w:smartTag w:uri="urn:schemas-microsoft-com:office:smarttags" w:element="place">
                              <w:smartTag w:uri="urn:schemas-microsoft-com:office:smarttags" w:element="City">
                                <w:r>
                                  <w:rPr>
                                    <w:rFonts w:ascii="Arial" w:hAnsi="Arial" w:cs="Arial"/>
                                    <w:b/>
                                    <w:bCs/>
                                    <w:sz w:val="32"/>
                                    <w:szCs w:val="32"/>
                                    <w:lang w:val="en-GB"/>
                                  </w:rPr>
                                  <w:t>Wadden</w:t>
                                </w:r>
                              </w:smartTag>
                              <w:proofErr w:type="spellEnd"/>
                              <w:r>
                                <w:rPr>
                                  <w:rFonts w:ascii="Arial" w:hAnsi="Arial" w:cs="Arial"/>
                                  <w:b/>
                                  <w:bCs/>
                                  <w:sz w:val="32"/>
                                  <w:szCs w:val="32"/>
                                  <w:lang w:val="en-GB"/>
                                </w:rPr>
                                <w:t xml:space="preserve"> </w:t>
                              </w:r>
                              <w:smartTag w:uri="urn:schemas-microsoft-com:office:smarttags" w:element="PlaceType">
                                <w:r>
                                  <w:rPr>
                                    <w:rFonts w:ascii="Arial" w:hAnsi="Arial" w:cs="Arial"/>
                                    <w:b/>
                                    <w:bCs/>
                                    <w:sz w:val="32"/>
                                    <w:szCs w:val="32"/>
                                    <w:lang w:val="en-GB"/>
                                  </w:rPr>
                                  <w:t>Sea</w:t>
                                </w:r>
                              </w:smartTag>
                            </w:smartTag>
                            <w:r>
                              <w:rPr>
                                <w:rFonts w:ascii="Arial" w:hAnsi="Arial" w:cs="Arial"/>
                                <w:b/>
                                <w:bCs/>
                                <w:sz w:val="32"/>
                                <w:szCs w:val="32"/>
                                <w:lang w:val="en-GB"/>
                              </w:rPr>
                              <w:t xml:space="preserve"> Board</w:t>
                            </w:r>
                          </w:p>
                          <w:p w:rsidR="00FA36AB" w:rsidRDefault="00FA36AB" w:rsidP="003D6D11">
                            <w:pPr>
                              <w:jc w:val="center"/>
                              <w:rPr>
                                <w:rFonts w:ascii="Arial" w:hAnsi="Arial" w:cs="Arial"/>
                                <w:b/>
                                <w:bCs/>
                                <w:lang w:val="en-GB"/>
                              </w:rPr>
                            </w:pPr>
                          </w:p>
                          <w:p w:rsidR="008C7A63" w:rsidRPr="008C7A63" w:rsidRDefault="008C7A63" w:rsidP="008C7A63">
                            <w:pPr>
                              <w:jc w:val="center"/>
                              <w:rPr>
                                <w:rFonts w:ascii="Arial" w:hAnsi="Arial" w:cs="Arial"/>
                                <w:b/>
                                <w:bCs/>
                                <w:lang w:val="de-DE"/>
                              </w:rPr>
                            </w:pPr>
                            <w:r w:rsidRPr="008C7A63">
                              <w:rPr>
                                <w:rFonts w:ascii="Arial" w:hAnsi="Arial" w:cs="Arial"/>
                                <w:b/>
                                <w:bCs/>
                                <w:lang w:val="de-DE"/>
                              </w:rPr>
                              <w:t xml:space="preserve">WSB 20 </w:t>
                            </w:r>
                          </w:p>
                          <w:p w:rsidR="008C7A63" w:rsidRPr="008C7A63" w:rsidRDefault="008C7A63" w:rsidP="008C7A63">
                            <w:pPr>
                              <w:jc w:val="center"/>
                              <w:rPr>
                                <w:rFonts w:ascii="Arial" w:hAnsi="Arial" w:cs="Arial"/>
                                <w:b/>
                                <w:bCs/>
                                <w:lang w:val="de-DE"/>
                              </w:rPr>
                            </w:pPr>
                            <w:r w:rsidRPr="008C7A63">
                              <w:rPr>
                                <w:rFonts w:ascii="Arial" w:hAnsi="Arial" w:cs="Arial"/>
                                <w:b/>
                                <w:bCs/>
                                <w:lang w:val="de-DE"/>
                              </w:rPr>
                              <w:t>16 June 2017</w:t>
                            </w:r>
                          </w:p>
                          <w:p w:rsidR="008C7A63" w:rsidRPr="008C7A63" w:rsidRDefault="008C7A63" w:rsidP="008C7A63">
                            <w:pPr>
                              <w:jc w:val="center"/>
                              <w:rPr>
                                <w:rFonts w:ascii="Arial" w:hAnsi="Arial" w:cs="Arial"/>
                                <w:b/>
                                <w:bCs/>
                                <w:lang w:val="de-DE"/>
                              </w:rPr>
                            </w:pPr>
                            <w:proofErr w:type="spellStart"/>
                            <w:r w:rsidRPr="008C7A63">
                              <w:rPr>
                                <w:rFonts w:ascii="Arial" w:hAnsi="Arial" w:cs="Arial"/>
                                <w:b/>
                                <w:bCs/>
                                <w:lang w:val="de-DE"/>
                              </w:rPr>
                              <w:t>Harlingen</w:t>
                            </w:r>
                            <w:proofErr w:type="spellEnd"/>
                            <w:r w:rsidRPr="008C7A63">
                              <w:rPr>
                                <w:rFonts w:ascii="Arial" w:hAnsi="Arial" w:cs="Arial"/>
                                <w:b/>
                                <w:bCs/>
                                <w:lang w:val="de-DE"/>
                              </w:rPr>
                              <w:t xml:space="preserve">, </w:t>
                            </w:r>
                            <w:proofErr w:type="spellStart"/>
                            <w:r w:rsidRPr="008C7A63">
                              <w:rPr>
                                <w:rFonts w:ascii="Arial" w:hAnsi="Arial" w:cs="Arial"/>
                                <w:b/>
                                <w:bCs/>
                                <w:lang w:val="de-DE"/>
                              </w:rPr>
                              <w:t>Netherlands</w:t>
                            </w:r>
                            <w:proofErr w:type="spellEnd"/>
                          </w:p>
                          <w:p w:rsidR="00FA36AB" w:rsidRPr="008C7A63" w:rsidRDefault="00FA36AB" w:rsidP="008C7A63">
                            <w:pPr>
                              <w:jc w:val="center"/>
                              <w:rPr>
                                <w:rFonts w:ascii="Arial" w:hAnsi="Arial" w:cs="Arial"/>
                                <w:b/>
                                <w:bCs/>
                                <w:lang w:val="de-D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99pt;margin-top:4.65pt;width:180pt;height:112.3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" stroked="f">
                <v:textbox>
                  <w:txbxContent>
                    <w:p w:rsidR="00FA36AB" w:rsidRDefault="00FA36AB" w:rsidP="003D6D11">
                      <w:pPr>
                        <w:jc w:val="center"/>
                        <w:rPr>
                          <w:rFonts w:ascii="Arial" w:hAnsi="Arial" w:cs="Arial"/>
                          <w:b/>
                          <w:bCs/>
                          <w:lang w:val="en-GB"/>
                        </w:rPr>
                      </w:pPr>
                    </w:p>
                    <w:p w:rsidR="00FA36AB" w:rsidRDefault="00FA36AB" w:rsidP="003D6D11">
                      <w:pPr>
                        <w:jc w:val="center"/>
                        <w:rPr>
                          <w:rFonts w:ascii="Arial" w:hAnsi="Arial" w:cs="Arial"/>
                          <w:b/>
                          <w:bCs/>
                          <w:sz w:val="32"/>
                          <w:szCs w:val="32"/>
                          <w:lang w:val="en-GB"/>
                        </w:rPr>
                      </w:pPr>
                      <w:proofErr w:type="spellStart"/>
                      <w:smartTag w:uri="urn:schemas-microsoft-com:office:smarttags" w:element="place">
                        <w:smartTag w:uri="urn:schemas-microsoft-com:office:smarttags" w:element="City">
                          <w:r>
                            <w:rPr>
                              <w:rFonts w:ascii="Arial" w:hAnsi="Arial" w:cs="Arial"/>
                              <w:b/>
                              <w:bCs/>
                              <w:sz w:val="32"/>
                              <w:szCs w:val="32"/>
                              <w:lang w:val="en-GB"/>
                            </w:rPr>
                            <w:t>Wadden</w:t>
                          </w:r>
                        </w:smartTag>
                        <w:proofErr w:type="spellEnd"/>
                        <w:r>
                          <w:rPr>
                            <w:rFonts w:ascii="Arial" w:hAnsi="Arial" w:cs="Arial"/>
                            <w:b/>
                            <w:bCs/>
                            <w:sz w:val="32"/>
                            <w:szCs w:val="32"/>
                            <w:lang w:val="en-GB"/>
                          </w:rPr>
                          <w:t xml:space="preserve"> </w:t>
                        </w:r>
                        <w:smartTag w:uri="urn:schemas-microsoft-com:office:smarttags" w:element="PlaceType">
                          <w:r>
                            <w:rPr>
                              <w:rFonts w:ascii="Arial" w:hAnsi="Arial" w:cs="Arial"/>
                              <w:b/>
                              <w:bCs/>
                              <w:sz w:val="32"/>
                              <w:szCs w:val="32"/>
                              <w:lang w:val="en-GB"/>
                            </w:rPr>
                            <w:t>Sea</w:t>
                          </w:r>
                        </w:smartTag>
                      </w:smartTag>
                      <w:r>
                        <w:rPr>
                          <w:rFonts w:ascii="Arial" w:hAnsi="Arial" w:cs="Arial"/>
                          <w:b/>
                          <w:bCs/>
                          <w:sz w:val="32"/>
                          <w:szCs w:val="32"/>
                          <w:lang w:val="en-GB"/>
                        </w:rPr>
                        <w:t xml:space="preserve"> Board</w:t>
                      </w:r>
                    </w:p>
                    <w:p w:rsidR="00FA36AB" w:rsidRDefault="00FA36AB" w:rsidP="003D6D11">
                      <w:pPr>
                        <w:jc w:val="center"/>
                        <w:rPr>
                          <w:rFonts w:ascii="Arial" w:hAnsi="Arial" w:cs="Arial"/>
                          <w:b/>
                          <w:bCs/>
                          <w:lang w:val="en-GB"/>
                        </w:rPr>
                      </w:pPr>
                    </w:p>
                    <w:p w:rsidR="008C7A63" w:rsidRPr="008C7A63" w:rsidRDefault="008C7A63" w:rsidP="008C7A63">
                      <w:pPr>
                        <w:jc w:val="center"/>
                        <w:rPr>
                          <w:rFonts w:ascii="Arial" w:hAnsi="Arial" w:cs="Arial"/>
                          <w:b/>
                          <w:bCs/>
                          <w:lang w:val="de-DE"/>
                        </w:rPr>
                      </w:pPr>
                      <w:r w:rsidRPr="008C7A63">
                        <w:rPr>
                          <w:rFonts w:ascii="Arial" w:hAnsi="Arial" w:cs="Arial"/>
                          <w:b/>
                          <w:bCs/>
                          <w:lang w:val="de-DE"/>
                        </w:rPr>
                        <w:t xml:space="preserve">WSB 20 </w:t>
                      </w:r>
                    </w:p>
                    <w:p w:rsidR="008C7A63" w:rsidRPr="008C7A63" w:rsidRDefault="008C7A63" w:rsidP="008C7A63">
                      <w:pPr>
                        <w:jc w:val="center"/>
                        <w:rPr>
                          <w:rFonts w:ascii="Arial" w:hAnsi="Arial" w:cs="Arial"/>
                          <w:b/>
                          <w:bCs/>
                          <w:lang w:val="de-DE"/>
                        </w:rPr>
                      </w:pPr>
                      <w:r w:rsidRPr="008C7A63">
                        <w:rPr>
                          <w:rFonts w:ascii="Arial" w:hAnsi="Arial" w:cs="Arial"/>
                          <w:b/>
                          <w:bCs/>
                          <w:lang w:val="de-DE"/>
                        </w:rPr>
                        <w:t>16 June 2017</w:t>
                      </w:r>
                    </w:p>
                    <w:p w:rsidR="008C7A63" w:rsidRPr="008C7A63" w:rsidRDefault="008C7A63" w:rsidP="008C7A63">
                      <w:pPr>
                        <w:jc w:val="center"/>
                        <w:rPr>
                          <w:rFonts w:ascii="Arial" w:hAnsi="Arial" w:cs="Arial"/>
                          <w:b/>
                          <w:bCs/>
                          <w:lang w:val="de-DE"/>
                        </w:rPr>
                      </w:pPr>
                      <w:proofErr w:type="spellStart"/>
                      <w:r w:rsidRPr="008C7A63">
                        <w:rPr>
                          <w:rFonts w:ascii="Arial" w:hAnsi="Arial" w:cs="Arial"/>
                          <w:b/>
                          <w:bCs/>
                          <w:lang w:val="de-DE"/>
                        </w:rPr>
                        <w:t>Harlingen</w:t>
                      </w:r>
                      <w:proofErr w:type="spellEnd"/>
                      <w:r w:rsidRPr="008C7A63">
                        <w:rPr>
                          <w:rFonts w:ascii="Arial" w:hAnsi="Arial" w:cs="Arial"/>
                          <w:b/>
                          <w:bCs/>
                          <w:lang w:val="de-DE"/>
                        </w:rPr>
                        <w:t xml:space="preserve">, </w:t>
                      </w:r>
                      <w:proofErr w:type="spellStart"/>
                      <w:r w:rsidRPr="008C7A63">
                        <w:rPr>
                          <w:rFonts w:ascii="Arial" w:hAnsi="Arial" w:cs="Arial"/>
                          <w:b/>
                          <w:bCs/>
                          <w:lang w:val="de-DE"/>
                        </w:rPr>
                        <w:t>Netherlands</w:t>
                      </w:r>
                      <w:proofErr w:type="spellEnd"/>
                    </w:p>
                    <w:p w:rsidR="00FA36AB" w:rsidRPr="008C7A63" w:rsidRDefault="00FA36AB" w:rsidP="008C7A63">
                      <w:pPr>
                        <w:jc w:val="center"/>
                        <w:rPr>
                          <w:rFonts w:ascii="Arial" w:hAnsi="Arial" w:cs="Arial"/>
                          <w:b/>
                          <w:bCs/>
                          <w:lang w:val="de-DE"/>
                        </w:rPr>
                      </w:pPr>
                    </w:p>
                  </w:txbxContent>
                </v:textbox>
              </v:shape>
            </w:pict>
          </mc:Fallback>
        </mc:AlternateContent>
      </w:r>
      <w:r w:rsidR="00C62F33">
        <w:rPr>
          <w:rFonts w:ascii="Arial" w:hAnsi="Arial" w:cs="Arial"/>
          <w:noProof/>
          <w:sz w:val="20"/>
          <w:szCs w:val="20"/>
          <w:lang w:val="de-DE" w:eastAsia="de-DE"/>
        </w:rPr>
        <w:drawing>
          <wp:anchor distT="0" distB="0" distL="114300" distR="114300" simplePos="0" relativeHeight="251660288" behindDoc="1" locked="0" layoutInCell="1" allowOverlap="1">
            <wp:simplePos x="0" y="0"/>
            <wp:positionH relativeFrom="column">
              <wp:posOffset>4446270</wp:posOffset>
            </wp:positionH>
            <wp:positionV relativeFrom="paragraph">
              <wp:posOffset>0</wp:posOffset>
            </wp:positionV>
            <wp:extent cx="892800" cy="1054800"/>
            <wp:effectExtent l="0" t="0" r="0" b="0"/>
            <wp:wrapTight wrapText="bothSides">
              <wp:wrapPolygon edited="0">
                <wp:start x="0" y="0"/>
                <wp:lineTo x="0" y="21067"/>
                <wp:lineTo x="21216" y="21067"/>
                <wp:lineTo x="21216" y="0"/>
                <wp:lineTo x="0" y="0"/>
              </wp:wrapPolygon>
            </wp:wrapTight>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WSS logo with text.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892800" cy="1054800"/>
                    </a:xfrm>
                    <a:prstGeom prst="rect">
                      <a:avLst/>
                    </a:prstGeom>
                  </pic:spPr>
                </pic:pic>
              </a:graphicData>
            </a:graphic>
            <wp14:sizeRelH relativeFrom="page">
              <wp14:pctWidth>0</wp14:pctWidth>
            </wp14:sizeRelH>
            <wp14:sizeRelV relativeFrom="page">
              <wp14:pctHeight>0</wp14:pctHeight>
            </wp14:sizeRelV>
          </wp:anchor>
        </w:drawing>
      </w:r>
    </w:p>
    <w:p w:rsidR="003D6D11" w:rsidRDefault="003D6D11" w:rsidP="003D6D11">
      <w:pPr>
        <w:jc w:val="center"/>
        <w:rPr>
          <w:rFonts w:cs="Arial"/>
          <w:b/>
          <w:bCs/>
          <w:sz w:val="20"/>
          <w:szCs w:val="20"/>
          <w:lang w:val="en-GB"/>
        </w:rPr>
      </w:pPr>
      <w:r>
        <w:rPr>
          <w:rFonts w:cs="Arial"/>
          <w:b/>
          <w:bCs/>
          <w:sz w:val="20"/>
          <w:szCs w:val="20"/>
          <w:lang w:val="en-GB"/>
        </w:rPr>
        <w:t xml:space="preserve"> </w:t>
      </w:r>
    </w:p>
    <w:p w:rsidR="003D6D11" w:rsidRDefault="003D6D11" w:rsidP="003D6D11">
      <w:pPr>
        <w:rPr>
          <w:sz w:val="20"/>
          <w:szCs w:val="20"/>
          <w:lang w:val="en-GB"/>
        </w:rPr>
      </w:pPr>
    </w:p>
    <w:p w:rsidR="003D6D11" w:rsidRDefault="003D6D11" w:rsidP="003D6D11">
      <w:pPr>
        <w:jc w:val="center"/>
        <w:rPr>
          <w:rFonts w:ascii="Arial" w:hAnsi="Arial" w:cs="Arial"/>
          <w:b/>
          <w:bCs/>
          <w:sz w:val="20"/>
          <w:szCs w:val="20"/>
          <w:lang w:val="en-GB"/>
        </w:rPr>
      </w:pPr>
    </w:p>
    <w:p w:rsidR="003D6D11" w:rsidRDefault="003D6D11" w:rsidP="003D6D11">
      <w:pPr>
        <w:rPr>
          <w:rFonts w:ascii="Arial" w:hAnsi="Arial" w:cs="Arial"/>
          <w:sz w:val="20"/>
          <w:szCs w:val="20"/>
          <w:lang w:val="en-GB"/>
        </w:rPr>
      </w:pPr>
    </w:p>
    <w:p w:rsidR="003D6D11" w:rsidRDefault="003D6D11" w:rsidP="003D6D11">
      <w:pPr>
        <w:jc w:val="center"/>
        <w:rPr>
          <w:rFonts w:ascii="Arial" w:hAnsi="Arial" w:cs="Arial"/>
          <w:sz w:val="20"/>
          <w:szCs w:val="20"/>
          <w:lang w:val="en-GB"/>
        </w:rPr>
      </w:pPr>
    </w:p>
    <w:p w:rsidR="003D6D11" w:rsidRDefault="003D6D11" w:rsidP="003D6D11">
      <w:pPr>
        <w:rPr>
          <w:rFonts w:ascii="Arial" w:hAnsi="Arial" w:cs="Arial"/>
          <w:sz w:val="20"/>
          <w:szCs w:val="20"/>
          <w:lang w:val="en-GB"/>
        </w:rPr>
      </w:pPr>
    </w:p>
    <w:p w:rsidR="003D6D11" w:rsidRDefault="003D6D11" w:rsidP="003D6D11">
      <w:pPr>
        <w:rPr>
          <w:rFonts w:ascii="Arial" w:hAnsi="Arial" w:cs="Arial"/>
          <w:sz w:val="20"/>
          <w:szCs w:val="20"/>
          <w:lang w:val="en-GB"/>
        </w:rPr>
      </w:pPr>
    </w:p>
    <w:p w:rsidR="003D6D11" w:rsidRDefault="003D6D11" w:rsidP="003D6D11">
      <w:pPr>
        <w:rPr>
          <w:rFonts w:ascii="Arial" w:hAnsi="Arial" w:cs="Arial"/>
          <w:sz w:val="20"/>
          <w:szCs w:val="20"/>
          <w:lang w:val="en-GB"/>
        </w:rPr>
      </w:pPr>
    </w:p>
    <w:p w:rsidR="003D6D11" w:rsidRDefault="003D6D11" w:rsidP="003D6D11">
      <w:pPr>
        <w:rPr>
          <w:rFonts w:ascii="Arial" w:hAnsi="Arial" w:cs="Arial"/>
          <w:sz w:val="20"/>
          <w:szCs w:val="20"/>
          <w:lang w:val="en-GB"/>
        </w:rPr>
      </w:pPr>
      <w:r>
        <w:rPr>
          <w:rFonts w:ascii="Arial" w:hAnsi="Arial" w:cs="Arial"/>
          <w:sz w:val="20"/>
          <w:szCs w:val="20"/>
          <w:lang w:val="en-GB"/>
        </w:rPr>
        <w:t>__________________________________________________________________________</w:t>
      </w:r>
    </w:p>
    <w:p w:rsidR="003D6D11" w:rsidRPr="003F0E1E" w:rsidRDefault="003D6D11" w:rsidP="003D6D11">
      <w:pPr>
        <w:rPr>
          <w:rFonts w:ascii="Arial" w:hAnsi="Arial" w:cs="Arial"/>
          <w:b/>
          <w:sz w:val="20"/>
          <w:szCs w:val="20"/>
          <w:lang w:val="en-GB"/>
        </w:rPr>
      </w:pPr>
    </w:p>
    <w:p w:rsidR="003D6D11" w:rsidRPr="003F0E1E" w:rsidRDefault="003D6D11" w:rsidP="003D6D11">
      <w:pPr>
        <w:tabs>
          <w:tab w:val="left" w:pos="2160"/>
        </w:tabs>
        <w:rPr>
          <w:rFonts w:ascii="Arial" w:hAnsi="Arial" w:cs="Arial"/>
          <w:b/>
          <w:sz w:val="20"/>
          <w:szCs w:val="20"/>
          <w:lang w:val="en-GB"/>
        </w:rPr>
      </w:pPr>
      <w:r w:rsidRPr="003F0E1E">
        <w:rPr>
          <w:rFonts w:ascii="Arial" w:hAnsi="Arial" w:cs="Arial"/>
          <w:b/>
          <w:sz w:val="20"/>
          <w:szCs w:val="20"/>
          <w:lang w:val="en-GB"/>
        </w:rPr>
        <w:t>Agenda Item:</w:t>
      </w:r>
      <w:r w:rsidRPr="003F0E1E">
        <w:rPr>
          <w:rFonts w:ascii="Arial" w:hAnsi="Arial" w:cs="Arial"/>
          <w:b/>
          <w:sz w:val="20"/>
          <w:szCs w:val="20"/>
          <w:lang w:val="en-GB"/>
        </w:rPr>
        <w:tab/>
      </w:r>
      <w:r w:rsidR="003F0E1E" w:rsidRPr="003F0E1E">
        <w:rPr>
          <w:rFonts w:ascii="Arial" w:hAnsi="Arial" w:cs="Arial"/>
          <w:b/>
          <w:sz w:val="20"/>
          <w:szCs w:val="20"/>
          <w:lang w:val="en-GB"/>
        </w:rPr>
        <w:t>5.5</w:t>
      </w:r>
    </w:p>
    <w:p w:rsidR="003D6D11" w:rsidRPr="003F0E1E" w:rsidRDefault="003D6D11" w:rsidP="003D6D11">
      <w:pPr>
        <w:tabs>
          <w:tab w:val="left" w:pos="2160"/>
        </w:tabs>
        <w:rPr>
          <w:rFonts w:ascii="Arial" w:hAnsi="Arial" w:cs="Arial"/>
          <w:b/>
          <w:sz w:val="20"/>
          <w:szCs w:val="20"/>
          <w:lang w:val="en-GB"/>
        </w:rPr>
      </w:pPr>
    </w:p>
    <w:p w:rsidR="003D6D11" w:rsidRPr="003F0E1E" w:rsidRDefault="003D6D11" w:rsidP="003D6D11">
      <w:pPr>
        <w:tabs>
          <w:tab w:val="left" w:pos="2160"/>
        </w:tabs>
        <w:rPr>
          <w:rFonts w:ascii="Arial" w:hAnsi="Arial" w:cs="Arial"/>
          <w:b/>
          <w:sz w:val="20"/>
          <w:szCs w:val="20"/>
          <w:lang w:val="en-GB"/>
        </w:rPr>
      </w:pPr>
      <w:r w:rsidRPr="003F0E1E">
        <w:rPr>
          <w:rFonts w:ascii="Arial" w:hAnsi="Arial" w:cs="Arial"/>
          <w:b/>
          <w:sz w:val="20"/>
          <w:szCs w:val="20"/>
          <w:lang w:val="en-GB"/>
        </w:rPr>
        <w:t>Subject:</w:t>
      </w:r>
      <w:r w:rsidRPr="003F0E1E">
        <w:rPr>
          <w:rFonts w:ascii="Arial" w:hAnsi="Arial" w:cs="Arial"/>
          <w:b/>
          <w:sz w:val="20"/>
          <w:szCs w:val="20"/>
          <w:lang w:val="en-GB"/>
        </w:rPr>
        <w:tab/>
      </w:r>
      <w:proofErr w:type="spellStart"/>
      <w:r w:rsidR="003F0E1E" w:rsidRPr="003F0E1E">
        <w:rPr>
          <w:rFonts w:ascii="Arial" w:hAnsi="Arial" w:cs="Arial"/>
          <w:b/>
          <w:sz w:val="20"/>
          <w:szCs w:val="20"/>
          <w:lang w:val="en-GB"/>
        </w:rPr>
        <w:t>DenGerNeth</w:t>
      </w:r>
      <w:proofErr w:type="spellEnd"/>
      <w:r w:rsidR="003F0E1E" w:rsidRPr="003F0E1E">
        <w:rPr>
          <w:rFonts w:ascii="Arial" w:hAnsi="Arial" w:cs="Arial"/>
          <w:b/>
          <w:sz w:val="20"/>
          <w:szCs w:val="20"/>
          <w:lang w:val="en-GB"/>
        </w:rPr>
        <w:t xml:space="preserve"> Operational Plans </w:t>
      </w:r>
      <w:r w:rsidR="00D44511">
        <w:rPr>
          <w:rFonts w:ascii="Arial" w:hAnsi="Arial" w:cs="Arial"/>
          <w:b/>
          <w:sz w:val="20"/>
          <w:szCs w:val="20"/>
          <w:lang w:val="en-GB"/>
        </w:rPr>
        <w:t>Final Draft</w:t>
      </w:r>
    </w:p>
    <w:p w:rsidR="003D6D11" w:rsidRPr="003F0E1E" w:rsidRDefault="003D6D11" w:rsidP="003D6D11">
      <w:pPr>
        <w:tabs>
          <w:tab w:val="left" w:pos="2160"/>
        </w:tabs>
        <w:rPr>
          <w:rFonts w:ascii="Arial" w:hAnsi="Arial" w:cs="Arial"/>
          <w:b/>
          <w:sz w:val="20"/>
          <w:szCs w:val="20"/>
          <w:lang w:val="en-GB"/>
        </w:rPr>
      </w:pPr>
      <w:r w:rsidRPr="003F0E1E">
        <w:rPr>
          <w:rFonts w:ascii="Arial" w:hAnsi="Arial" w:cs="Arial"/>
          <w:b/>
          <w:sz w:val="20"/>
          <w:szCs w:val="20"/>
          <w:lang w:val="en-GB"/>
        </w:rPr>
        <w:tab/>
      </w:r>
    </w:p>
    <w:p w:rsidR="003D6D11" w:rsidRPr="003F0E1E" w:rsidRDefault="003D6D11" w:rsidP="003D6D11">
      <w:pPr>
        <w:tabs>
          <w:tab w:val="left" w:pos="2160"/>
        </w:tabs>
        <w:rPr>
          <w:rFonts w:ascii="Arial" w:hAnsi="Arial" w:cs="Arial"/>
          <w:b/>
          <w:sz w:val="20"/>
          <w:szCs w:val="20"/>
          <w:lang w:val="en-GB"/>
        </w:rPr>
      </w:pPr>
      <w:r w:rsidRPr="003F0E1E">
        <w:rPr>
          <w:rFonts w:ascii="Arial" w:hAnsi="Arial" w:cs="Arial"/>
          <w:b/>
          <w:sz w:val="20"/>
          <w:szCs w:val="20"/>
          <w:lang w:val="en-GB"/>
        </w:rPr>
        <w:t>Document No.</w:t>
      </w:r>
      <w:r w:rsidRPr="003F0E1E">
        <w:rPr>
          <w:rFonts w:ascii="Arial" w:hAnsi="Arial" w:cs="Arial"/>
          <w:b/>
          <w:sz w:val="20"/>
          <w:szCs w:val="20"/>
          <w:lang w:val="en-GB"/>
        </w:rPr>
        <w:tab/>
      </w:r>
      <w:r w:rsidR="008C7A63">
        <w:rPr>
          <w:rFonts w:ascii="Arial" w:hAnsi="Arial" w:cs="Arial"/>
          <w:b/>
          <w:sz w:val="20"/>
          <w:szCs w:val="20"/>
          <w:lang w:val="en-GB"/>
        </w:rPr>
        <w:t>WSB 20</w:t>
      </w:r>
      <w:r w:rsidRPr="003F0E1E">
        <w:rPr>
          <w:rFonts w:ascii="Arial" w:hAnsi="Arial" w:cs="Arial"/>
          <w:b/>
          <w:sz w:val="20"/>
          <w:szCs w:val="20"/>
          <w:lang w:val="en-GB"/>
        </w:rPr>
        <w:t>/</w:t>
      </w:r>
      <w:r w:rsidR="008C7A63">
        <w:rPr>
          <w:rFonts w:ascii="Arial" w:hAnsi="Arial" w:cs="Arial"/>
          <w:b/>
          <w:sz w:val="20"/>
          <w:szCs w:val="20"/>
          <w:lang w:val="en-GB"/>
        </w:rPr>
        <w:t>5.5/1</w:t>
      </w:r>
    </w:p>
    <w:p w:rsidR="003D6D11" w:rsidRPr="003F0E1E" w:rsidRDefault="003D6D11" w:rsidP="003D6D11">
      <w:pPr>
        <w:tabs>
          <w:tab w:val="left" w:pos="2160"/>
        </w:tabs>
        <w:rPr>
          <w:rFonts w:ascii="Arial" w:hAnsi="Arial" w:cs="Arial"/>
          <w:b/>
          <w:sz w:val="20"/>
          <w:szCs w:val="20"/>
          <w:lang w:val="en-GB"/>
        </w:rPr>
      </w:pPr>
    </w:p>
    <w:p w:rsidR="003D6D11" w:rsidRPr="003F0E1E" w:rsidRDefault="003D6D11" w:rsidP="003D6D11">
      <w:pPr>
        <w:tabs>
          <w:tab w:val="left" w:pos="2160"/>
        </w:tabs>
        <w:rPr>
          <w:rFonts w:ascii="Arial" w:hAnsi="Arial" w:cs="Arial"/>
          <w:b/>
          <w:sz w:val="20"/>
          <w:szCs w:val="20"/>
          <w:lang w:val="en-GB"/>
        </w:rPr>
      </w:pPr>
      <w:r w:rsidRPr="003F0E1E">
        <w:rPr>
          <w:rFonts w:ascii="Arial" w:hAnsi="Arial" w:cs="Arial"/>
          <w:b/>
          <w:sz w:val="20"/>
          <w:szCs w:val="20"/>
          <w:lang w:val="en-GB"/>
        </w:rPr>
        <w:t>Date:</w:t>
      </w:r>
      <w:r w:rsidRPr="003F0E1E">
        <w:rPr>
          <w:rFonts w:ascii="Arial" w:hAnsi="Arial" w:cs="Arial"/>
          <w:b/>
          <w:sz w:val="20"/>
          <w:szCs w:val="20"/>
          <w:lang w:val="en-GB"/>
        </w:rPr>
        <w:tab/>
      </w:r>
      <w:r w:rsidR="008C7A63">
        <w:rPr>
          <w:rFonts w:ascii="Arial" w:hAnsi="Arial" w:cs="Arial"/>
          <w:b/>
          <w:sz w:val="20"/>
          <w:szCs w:val="20"/>
          <w:lang w:val="en-GB"/>
        </w:rPr>
        <w:t>13 June</w:t>
      </w:r>
      <w:r w:rsidR="003F0E1E" w:rsidRPr="003F0E1E">
        <w:rPr>
          <w:rFonts w:ascii="Arial" w:hAnsi="Arial" w:cs="Arial"/>
          <w:b/>
          <w:sz w:val="20"/>
          <w:szCs w:val="20"/>
          <w:lang w:val="en-GB"/>
        </w:rPr>
        <w:t xml:space="preserve"> </w:t>
      </w:r>
      <w:r w:rsidR="00B07A4C" w:rsidRPr="003F0E1E">
        <w:rPr>
          <w:rFonts w:ascii="Arial" w:hAnsi="Arial" w:cs="Arial"/>
          <w:b/>
          <w:sz w:val="20"/>
          <w:szCs w:val="20"/>
          <w:lang w:val="en-GB"/>
        </w:rPr>
        <w:t>201</w:t>
      </w:r>
      <w:r w:rsidR="00007DD7" w:rsidRPr="003F0E1E">
        <w:rPr>
          <w:rFonts w:ascii="Arial" w:hAnsi="Arial" w:cs="Arial"/>
          <w:b/>
          <w:sz w:val="20"/>
          <w:szCs w:val="20"/>
          <w:lang w:val="en-GB"/>
        </w:rPr>
        <w:t>7</w:t>
      </w:r>
    </w:p>
    <w:p w:rsidR="003D6D11" w:rsidRPr="003F0E1E" w:rsidRDefault="003D6D11" w:rsidP="003D6D11">
      <w:pPr>
        <w:tabs>
          <w:tab w:val="left" w:pos="3064"/>
        </w:tabs>
        <w:rPr>
          <w:rFonts w:ascii="Arial" w:hAnsi="Arial" w:cs="Arial"/>
          <w:b/>
          <w:sz w:val="20"/>
          <w:szCs w:val="20"/>
          <w:lang w:val="en-GB"/>
        </w:rPr>
      </w:pPr>
      <w:r w:rsidRPr="003F0E1E">
        <w:rPr>
          <w:rFonts w:ascii="Arial" w:hAnsi="Arial" w:cs="Arial"/>
          <w:b/>
          <w:sz w:val="20"/>
          <w:szCs w:val="20"/>
          <w:lang w:val="en-GB"/>
        </w:rPr>
        <w:tab/>
      </w:r>
    </w:p>
    <w:p w:rsidR="003D6D11" w:rsidRPr="003F0E1E" w:rsidRDefault="003D6D11" w:rsidP="003D6D11">
      <w:pPr>
        <w:tabs>
          <w:tab w:val="left" w:pos="2160"/>
        </w:tabs>
        <w:rPr>
          <w:rFonts w:ascii="Arial" w:hAnsi="Arial" w:cs="Arial"/>
          <w:b/>
          <w:sz w:val="20"/>
          <w:szCs w:val="20"/>
          <w:lang w:val="en-GB"/>
        </w:rPr>
      </w:pPr>
      <w:r w:rsidRPr="003F0E1E">
        <w:rPr>
          <w:rFonts w:ascii="Arial" w:hAnsi="Arial" w:cs="Arial"/>
          <w:b/>
          <w:sz w:val="20"/>
          <w:szCs w:val="20"/>
          <w:lang w:val="en-GB"/>
        </w:rPr>
        <w:t>Submitted by:</w:t>
      </w:r>
      <w:r w:rsidRPr="003F0E1E">
        <w:rPr>
          <w:rFonts w:ascii="Arial" w:hAnsi="Arial" w:cs="Arial"/>
          <w:b/>
          <w:sz w:val="20"/>
          <w:szCs w:val="20"/>
          <w:lang w:val="en-GB"/>
        </w:rPr>
        <w:tab/>
      </w:r>
      <w:proofErr w:type="spellStart"/>
      <w:r w:rsidR="003F0E1E" w:rsidRPr="003F0E1E">
        <w:rPr>
          <w:rFonts w:ascii="Arial" w:hAnsi="Arial" w:cs="Arial"/>
          <w:b/>
          <w:sz w:val="20"/>
          <w:szCs w:val="20"/>
          <w:lang w:val="en-GB"/>
        </w:rPr>
        <w:t>DenGerNeth</w:t>
      </w:r>
      <w:proofErr w:type="spellEnd"/>
      <w:r w:rsidR="003F0E1E" w:rsidRPr="003F0E1E">
        <w:rPr>
          <w:rFonts w:ascii="Arial" w:hAnsi="Arial" w:cs="Arial"/>
          <w:b/>
          <w:sz w:val="20"/>
          <w:szCs w:val="20"/>
          <w:lang w:val="en-GB"/>
        </w:rPr>
        <w:t xml:space="preserve"> Administration Group</w:t>
      </w:r>
    </w:p>
    <w:p w:rsidR="003D6D11" w:rsidRPr="003F0E1E" w:rsidRDefault="003D6D11" w:rsidP="003D6D11">
      <w:pPr>
        <w:rPr>
          <w:rFonts w:ascii="Arial" w:hAnsi="Arial" w:cs="Arial"/>
          <w:sz w:val="20"/>
          <w:szCs w:val="20"/>
          <w:lang w:val="en-GB"/>
        </w:rPr>
      </w:pPr>
      <w:r w:rsidRPr="003F0E1E">
        <w:rPr>
          <w:rFonts w:ascii="Arial" w:hAnsi="Arial" w:cs="Arial"/>
          <w:sz w:val="20"/>
          <w:szCs w:val="20"/>
          <w:lang w:val="en-GB"/>
        </w:rPr>
        <w:t>__________________________________________________________________________</w:t>
      </w:r>
    </w:p>
    <w:p w:rsidR="003D6D11" w:rsidRDefault="003D6D11" w:rsidP="003D6D11">
      <w:pPr>
        <w:pStyle w:val="Kopfzeile"/>
        <w:tabs>
          <w:tab w:val="clear" w:pos="4703"/>
          <w:tab w:val="clear" w:pos="9406"/>
        </w:tabs>
        <w:rPr>
          <w:rFonts w:ascii="Arial" w:hAnsi="Arial" w:cs="Arial"/>
          <w:sz w:val="20"/>
          <w:lang w:val="en-GB" w:eastAsia="de-DE"/>
        </w:rPr>
      </w:pPr>
    </w:p>
    <w:p w:rsidR="007976A5" w:rsidRDefault="007976A5" w:rsidP="003D6D11">
      <w:pPr>
        <w:pStyle w:val="Kopfzeile"/>
        <w:tabs>
          <w:tab w:val="clear" w:pos="4703"/>
          <w:tab w:val="clear" w:pos="9406"/>
        </w:tabs>
        <w:rPr>
          <w:rFonts w:ascii="Arial" w:hAnsi="Arial" w:cs="Arial"/>
          <w:sz w:val="20"/>
          <w:lang w:val="en-GB" w:eastAsia="de-DE"/>
        </w:rPr>
      </w:pPr>
    </w:p>
    <w:p w:rsidR="00075502" w:rsidRDefault="00075502" w:rsidP="003D6D11">
      <w:pPr>
        <w:pStyle w:val="Kopfzeile"/>
        <w:tabs>
          <w:tab w:val="clear" w:pos="4703"/>
          <w:tab w:val="clear" w:pos="9406"/>
        </w:tabs>
        <w:rPr>
          <w:rFonts w:ascii="Arial" w:hAnsi="Arial" w:cs="Arial"/>
          <w:sz w:val="20"/>
          <w:lang w:val="en-GB" w:eastAsia="de-DE"/>
        </w:rPr>
      </w:pPr>
    </w:p>
    <w:p w:rsidR="00075502" w:rsidRPr="008C7A63" w:rsidRDefault="00075502" w:rsidP="003D6D11">
      <w:pPr>
        <w:pStyle w:val="Kopfzeile"/>
        <w:tabs>
          <w:tab w:val="clear" w:pos="4703"/>
          <w:tab w:val="clear" w:pos="9406"/>
        </w:tabs>
        <w:rPr>
          <w:rFonts w:ascii="Arial" w:hAnsi="Arial" w:cs="Arial"/>
          <w:b/>
          <w:sz w:val="20"/>
          <w:szCs w:val="20"/>
          <w:lang w:val="en-GB"/>
        </w:rPr>
      </w:pPr>
    </w:p>
    <w:p w:rsidR="008C7A63" w:rsidRPr="008C7A63" w:rsidRDefault="008C7A63" w:rsidP="008C7A63">
      <w:pPr>
        <w:pStyle w:val="Kopfzeile"/>
        <w:rPr>
          <w:rFonts w:ascii="Arial" w:hAnsi="Arial" w:cs="Arial"/>
          <w:b/>
          <w:sz w:val="20"/>
          <w:szCs w:val="20"/>
          <w:lang w:val="en-GB"/>
        </w:rPr>
      </w:pPr>
      <w:r w:rsidRPr="008C7A63">
        <w:rPr>
          <w:rFonts w:ascii="Arial" w:hAnsi="Arial" w:cs="Arial"/>
          <w:b/>
          <w:sz w:val="20"/>
          <w:szCs w:val="20"/>
          <w:lang w:val="en-GB"/>
        </w:rPr>
        <w:t>Secretariat’s note:</w:t>
      </w:r>
    </w:p>
    <w:p w:rsidR="008C7A63" w:rsidRPr="008C7A63" w:rsidRDefault="008C7A63" w:rsidP="008C7A63">
      <w:pPr>
        <w:pStyle w:val="Kopfzeile"/>
        <w:rPr>
          <w:rFonts w:ascii="Arial" w:hAnsi="Arial" w:cs="Arial"/>
          <w:b/>
          <w:sz w:val="20"/>
          <w:szCs w:val="20"/>
          <w:lang w:val="en-GB"/>
        </w:rPr>
      </w:pPr>
    </w:p>
    <w:p w:rsidR="008C7A63" w:rsidRPr="008C7A63" w:rsidRDefault="008C7A63" w:rsidP="008C7A63">
      <w:pPr>
        <w:pStyle w:val="Kopfzeile"/>
        <w:rPr>
          <w:rFonts w:ascii="Arial" w:hAnsi="Arial" w:cs="Arial"/>
          <w:sz w:val="20"/>
          <w:szCs w:val="20"/>
          <w:lang w:val="en-GB"/>
        </w:rPr>
      </w:pPr>
      <w:r>
        <w:rPr>
          <w:rFonts w:ascii="Arial" w:hAnsi="Arial" w:cs="Arial"/>
          <w:sz w:val="20"/>
          <w:szCs w:val="20"/>
          <w:lang w:val="en-GB"/>
        </w:rPr>
        <w:t>The Draft Operational Plans were previously submitted t</w:t>
      </w:r>
      <w:r w:rsidR="007973C4">
        <w:rPr>
          <w:rFonts w:ascii="Arial" w:hAnsi="Arial" w:cs="Arial"/>
          <w:sz w:val="20"/>
          <w:szCs w:val="20"/>
          <w:lang w:val="en-GB"/>
        </w:rPr>
        <w:t xml:space="preserve">o WSB 19 in March 2017. The </w:t>
      </w:r>
      <w:proofErr w:type="spellStart"/>
      <w:r w:rsidR="007973C4">
        <w:rPr>
          <w:rFonts w:ascii="Arial" w:hAnsi="Arial" w:cs="Arial"/>
          <w:sz w:val="20"/>
          <w:szCs w:val="20"/>
          <w:lang w:val="en-GB"/>
        </w:rPr>
        <w:t>DenGerNeth</w:t>
      </w:r>
      <w:proofErr w:type="spellEnd"/>
      <w:r w:rsidR="007973C4">
        <w:rPr>
          <w:rFonts w:ascii="Arial" w:hAnsi="Arial" w:cs="Arial"/>
          <w:sz w:val="20"/>
          <w:szCs w:val="20"/>
          <w:lang w:val="en-GB"/>
        </w:rPr>
        <w:t xml:space="preserve"> Administration Group requested that they be resubmitted to WSB 20 for the Board’s consideration and comments.</w:t>
      </w:r>
      <w:bookmarkStart w:id="0" w:name="_GoBack"/>
      <w:bookmarkEnd w:id="0"/>
    </w:p>
    <w:p w:rsidR="008C7A63" w:rsidRDefault="008C7A63" w:rsidP="003D6D11">
      <w:pPr>
        <w:pStyle w:val="Kopfzeile"/>
        <w:tabs>
          <w:tab w:val="clear" w:pos="4703"/>
          <w:tab w:val="clear" w:pos="9406"/>
        </w:tabs>
        <w:rPr>
          <w:rFonts w:ascii="Arial" w:hAnsi="Arial" w:cs="Arial"/>
          <w:sz w:val="20"/>
          <w:lang w:val="en-GB" w:eastAsia="de-DE"/>
        </w:rPr>
      </w:pPr>
    </w:p>
    <w:p w:rsidR="003F0E1E" w:rsidRPr="003F0E1E" w:rsidRDefault="003D6D11" w:rsidP="003F0E1E">
      <w:pPr>
        <w:rPr>
          <w:rFonts w:ascii="Arial" w:hAnsi="Arial"/>
          <w:b/>
          <w:sz w:val="20"/>
          <w:szCs w:val="20"/>
          <w:lang w:val="en-GB"/>
        </w:rPr>
      </w:pPr>
      <w:r w:rsidRPr="00F872A7">
        <w:rPr>
          <w:rFonts w:ascii="Arial" w:hAnsi="Arial"/>
          <w:b/>
          <w:bCs/>
          <w:sz w:val="20"/>
          <w:szCs w:val="20"/>
          <w:lang w:val="en-GB"/>
        </w:rPr>
        <w:t>Proposal</w:t>
      </w:r>
      <w:r w:rsidR="00E20D83">
        <w:rPr>
          <w:rFonts w:ascii="Arial" w:hAnsi="Arial"/>
          <w:b/>
          <w:bCs/>
          <w:sz w:val="20"/>
          <w:szCs w:val="20"/>
          <w:lang w:val="en-GB"/>
        </w:rPr>
        <w:t>:</w:t>
      </w:r>
      <w:r w:rsidR="00E20D83">
        <w:rPr>
          <w:rFonts w:ascii="Arial" w:hAnsi="Arial"/>
          <w:b/>
          <w:bCs/>
          <w:sz w:val="20"/>
          <w:szCs w:val="20"/>
          <w:lang w:val="en-GB"/>
        </w:rPr>
        <w:tab/>
      </w:r>
      <w:r w:rsidR="00004EE5" w:rsidRPr="00E20D83">
        <w:rPr>
          <w:rFonts w:ascii="Arial" w:hAnsi="Arial"/>
          <w:b/>
          <w:sz w:val="20"/>
          <w:szCs w:val="20"/>
          <w:lang w:val="en-GB"/>
        </w:rPr>
        <w:t xml:space="preserve">The meeting </w:t>
      </w:r>
      <w:r w:rsidR="003F0E1E">
        <w:rPr>
          <w:rFonts w:ascii="Arial" w:hAnsi="Arial"/>
          <w:b/>
          <w:sz w:val="20"/>
          <w:szCs w:val="20"/>
          <w:lang w:val="en-GB"/>
        </w:rPr>
        <w:t xml:space="preserve">is </w:t>
      </w:r>
      <w:r w:rsidR="003F0E1E" w:rsidRPr="003F0E1E">
        <w:rPr>
          <w:rFonts w:ascii="Arial" w:hAnsi="Arial"/>
          <w:b/>
          <w:sz w:val="20"/>
          <w:szCs w:val="20"/>
          <w:lang w:val="en-GB"/>
        </w:rPr>
        <w:t>requested to consider</w:t>
      </w:r>
      <w:r w:rsidR="008C7A63">
        <w:rPr>
          <w:rFonts w:ascii="Arial" w:hAnsi="Arial"/>
          <w:b/>
          <w:sz w:val="20"/>
          <w:szCs w:val="20"/>
          <w:lang w:val="en-GB"/>
        </w:rPr>
        <w:t xml:space="preserve"> and deliberate on</w:t>
      </w:r>
      <w:r w:rsidR="003F0E1E" w:rsidRPr="003F0E1E">
        <w:rPr>
          <w:rFonts w:ascii="Arial" w:hAnsi="Arial"/>
          <w:b/>
          <w:sz w:val="20"/>
          <w:szCs w:val="20"/>
          <w:lang w:val="en-GB"/>
        </w:rPr>
        <w:t xml:space="preserve"> the document.</w:t>
      </w:r>
    </w:p>
    <w:p w:rsidR="003D6D11" w:rsidRPr="003F0E1E" w:rsidRDefault="003D6D11" w:rsidP="003D6D11">
      <w:pPr>
        <w:rPr>
          <w:rFonts w:ascii="Arial" w:hAnsi="Arial"/>
          <w:b/>
          <w:bCs/>
          <w:sz w:val="20"/>
          <w:szCs w:val="20"/>
          <w:lang w:val="en-CA"/>
        </w:rPr>
      </w:pPr>
    </w:p>
    <w:p w:rsidR="003D6D11" w:rsidRPr="00C94373" w:rsidRDefault="003D6D11" w:rsidP="003D6D11">
      <w:pPr>
        <w:pStyle w:val="Textkrper"/>
        <w:rPr>
          <w:szCs w:val="20"/>
          <w:lang w:val="en-GB"/>
        </w:rPr>
      </w:pPr>
    </w:p>
    <w:p w:rsidR="003D6D11" w:rsidRDefault="003D6D11" w:rsidP="003D6D11">
      <w:pPr>
        <w:pStyle w:val="Textkrper"/>
        <w:rPr>
          <w:szCs w:val="20"/>
          <w:lang w:val="en-GB"/>
        </w:rPr>
      </w:pPr>
    </w:p>
    <w:p w:rsidR="00EC5696" w:rsidRDefault="00EC5696" w:rsidP="00EC5696">
      <w:pPr>
        <w:jc w:val="center"/>
        <w:rPr>
          <w:rFonts w:ascii="Arial" w:hAnsi="Arial" w:cs="Arial"/>
          <w:lang w:val="en-GB"/>
        </w:rPr>
      </w:pPr>
    </w:p>
    <w:p w:rsidR="001C042F" w:rsidRDefault="001C042F" w:rsidP="00EC5696">
      <w:pPr>
        <w:jc w:val="center"/>
        <w:rPr>
          <w:rFonts w:ascii="Arial" w:hAnsi="Arial" w:cs="Arial"/>
          <w:lang w:val="en-GB"/>
        </w:rPr>
      </w:pPr>
    </w:p>
    <w:p w:rsidR="001C042F" w:rsidRDefault="001C042F">
      <w:pPr>
        <w:rPr>
          <w:rFonts w:ascii="Arial" w:hAnsi="Arial" w:cs="Arial"/>
          <w:lang w:val="en-GB"/>
        </w:rPr>
      </w:pPr>
      <w:r>
        <w:rPr>
          <w:rFonts w:ascii="Arial" w:hAnsi="Arial" w:cs="Arial"/>
          <w:lang w:val="en-GB"/>
        </w:rPr>
        <w:br w:type="page"/>
      </w:r>
    </w:p>
    <w:p w:rsidR="003F0E1E" w:rsidRPr="00293445" w:rsidRDefault="003F0E1E" w:rsidP="003F0E1E">
      <w:pPr>
        <w:jc w:val="center"/>
        <w:rPr>
          <w:b/>
          <w:sz w:val="32"/>
          <w:szCs w:val="32"/>
        </w:rPr>
      </w:pPr>
      <w:r w:rsidRPr="00293445">
        <w:rPr>
          <w:b/>
          <w:sz w:val="32"/>
          <w:szCs w:val="32"/>
        </w:rPr>
        <w:lastRenderedPageBreak/>
        <w:t xml:space="preserve">Trilateral </w:t>
      </w:r>
      <w:proofErr w:type="spellStart"/>
      <w:r w:rsidRPr="00293445">
        <w:rPr>
          <w:b/>
          <w:sz w:val="32"/>
          <w:szCs w:val="32"/>
        </w:rPr>
        <w:t>Wadden</w:t>
      </w:r>
      <w:proofErr w:type="spellEnd"/>
      <w:r>
        <w:rPr>
          <w:b/>
          <w:sz w:val="32"/>
          <w:szCs w:val="32"/>
        </w:rPr>
        <w:t xml:space="preserve"> Sea</w:t>
      </w:r>
      <w:r w:rsidRPr="00293445">
        <w:rPr>
          <w:b/>
          <w:sz w:val="32"/>
          <w:szCs w:val="32"/>
        </w:rPr>
        <w:t xml:space="preserve"> Governmental Council</w:t>
      </w:r>
    </w:p>
    <w:p w:rsidR="003F0E1E" w:rsidRDefault="003F0E1E" w:rsidP="003F0E1E">
      <w:pPr>
        <w:jc w:val="center"/>
        <w:rPr>
          <w:b/>
          <w:sz w:val="32"/>
          <w:szCs w:val="32"/>
        </w:rPr>
      </w:pPr>
      <w:proofErr w:type="spellStart"/>
      <w:r w:rsidRPr="00293445">
        <w:rPr>
          <w:b/>
          <w:sz w:val="32"/>
          <w:szCs w:val="32"/>
        </w:rPr>
        <w:t>T</w:t>
      </w:r>
      <w:r>
        <w:rPr>
          <w:b/>
          <w:sz w:val="32"/>
          <w:szCs w:val="32"/>
        </w:rPr>
        <w:t>ø</w:t>
      </w:r>
      <w:r w:rsidRPr="00293445">
        <w:rPr>
          <w:b/>
          <w:sz w:val="32"/>
          <w:szCs w:val="32"/>
        </w:rPr>
        <w:t>nder</w:t>
      </w:r>
      <w:proofErr w:type="spellEnd"/>
      <w:r w:rsidRPr="00293445">
        <w:rPr>
          <w:b/>
          <w:sz w:val="32"/>
          <w:szCs w:val="32"/>
        </w:rPr>
        <w:t xml:space="preserve"> Declaration - 5 February 2014</w:t>
      </w:r>
    </w:p>
    <w:p w:rsidR="003F0E1E" w:rsidRDefault="003F0E1E" w:rsidP="003F0E1E">
      <w:pPr>
        <w:jc w:val="center"/>
        <w:rPr>
          <w:b/>
          <w:sz w:val="32"/>
          <w:szCs w:val="32"/>
        </w:rPr>
      </w:pPr>
    </w:p>
    <w:p w:rsidR="003F0E1E" w:rsidRDefault="003F0E1E" w:rsidP="003F0E1E">
      <w:pPr>
        <w:rPr>
          <w:sz w:val="32"/>
          <w:szCs w:val="32"/>
        </w:rPr>
      </w:pPr>
      <w:r>
        <w:rPr>
          <w:sz w:val="32"/>
          <w:szCs w:val="32"/>
        </w:rPr>
        <w:t>In their ministerial declaration it was stated in the paragraphs 55 – 57 to,</w:t>
      </w:r>
    </w:p>
    <w:p w:rsidR="003F0E1E" w:rsidRPr="00BC4AC5" w:rsidRDefault="003F0E1E" w:rsidP="003F0E1E">
      <w:pPr>
        <w:rPr>
          <w:sz w:val="32"/>
          <w:szCs w:val="32"/>
        </w:rPr>
      </w:pPr>
    </w:p>
    <w:p w:rsidR="003F0E1E" w:rsidRDefault="003F0E1E" w:rsidP="003F0E1E">
      <w:pPr>
        <w:jc w:val="both"/>
      </w:pPr>
      <w:r w:rsidRPr="00793C48">
        <w:rPr>
          <w:b/>
          <w:bCs/>
        </w:rPr>
        <w:t xml:space="preserve">Emphasize </w:t>
      </w:r>
      <w:r w:rsidRPr="00793C48">
        <w:t xml:space="preserve">the importance of the maritime activities and safety of the </w:t>
      </w:r>
      <w:proofErr w:type="spellStart"/>
      <w:r w:rsidRPr="00793C48">
        <w:t>Wadden</w:t>
      </w:r>
      <w:proofErr w:type="spellEnd"/>
      <w:r>
        <w:t xml:space="preserve"> </w:t>
      </w:r>
      <w:r w:rsidRPr="00793C48">
        <w:t>Sea</w:t>
      </w:r>
      <w:r>
        <w:t xml:space="preserve"> </w:t>
      </w:r>
      <w:r w:rsidRPr="00793C48">
        <w:t xml:space="preserve">Particularly Sensitive Sea Area (PSSA) and </w:t>
      </w:r>
      <w:r w:rsidRPr="00793C48">
        <w:rPr>
          <w:b/>
          <w:bCs/>
        </w:rPr>
        <w:t xml:space="preserve">welcome </w:t>
      </w:r>
      <w:r w:rsidRPr="00793C48">
        <w:t>the engagement of the</w:t>
      </w:r>
      <w:r>
        <w:t xml:space="preserve"> </w:t>
      </w:r>
      <w:r w:rsidRPr="00793C48">
        <w:t>stakeholders in implementing the agreements of the Sylt Declaration and</w:t>
      </w:r>
      <w:r>
        <w:t xml:space="preserve"> </w:t>
      </w:r>
      <w:r w:rsidRPr="00793C48">
        <w:rPr>
          <w:b/>
          <w:bCs/>
        </w:rPr>
        <w:t xml:space="preserve">recognize </w:t>
      </w:r>
      <w:r w:rsidRPr="00793C48">
        <w:t xml:space="preserve">the developed operational plans relevant for the </w:t>
      </w:r>
      <w:proofErr w:type="spellStart"/>
      <w:r w:rsidRPr="00793C48">
        <w:t>Wadden</w:t>
      </w:r>
      <w:proofErr w:type="spellEnd"/>
      <w:r>
        <w:t xml:space="preserve"> Sea PSSA</w:t>
      </w:r>
    </w:p>
    <w:p w:rsidR="003F0E1E" w:rsidRDefault="003F0E1E" w:rsidP="003F0E1E"/>
    <w:p w:rsidR="003F0E1E" w:rsidRDefault="003F0E1E" w:rsidP="003F0E1E">
      <w:pPr>
        <w:rPr>
          <w:lang w:val="en-GB"/>
        </w:rPr>
      </w:pPr>
      <w:r w:rsidRPr="0065092B">
        <w:rPr>
          <w:b/>
          <w:bCs/>
          <w:lang w:val="en-GB"/>
        </w:rPr>
        <w:t xml:space="preserve">Encourage </w:t>
      </w:r>
      <w:r w:rsidRPr="0065092B">
        <w:rPr>
          <w:lang w:val="en-GB"/>
        </w:rPr>
        <w:t xml:space="preserve">the national competent authorities to use the operational plans as in </w:t>
      </w:r>
      <w:r w:rsidRPr="0065092B">
        <w:rPr>
          <w:b/>
          <w:bCs/>
          <w:lang w:val="en-GB"/>
        </w:rPr>
        <w:t xml:space="preserve">Annex 5 </w:t>
      </w:r>
      <w:r w:rsidRPr="0065092B">
        <w:rPr>
          <w:lang w:val="en-GB"/>
        </w:rPr>
        <w:t xml:space="preserve">as the basis for reviewing and accordingly implementing the measures of the operational plans, </w:t>
      </w:r>
      <w:r w:rsidRPr="0065092B">
        <w:rPr>
          <w:i/>
          <w:iCs/>
          <w:lang w:val="en-GB"/>
        </w:rPr>
        <w:t>e.g</w:t>
      </w:r>
      <w:r w:rsidRPr="0065092B">
        <w:rPr>
          <w:lang w:val="en-GB"/>
        </w:rPr>
        <w:t>. stimulate where reasonable and feasible, the accelerated implementation of (bio)-LNG as transition fuel, in order to achieve its objectives.</w:t>
      </w:r>
    </w:p>
    <w:p w:rsidR="003F0E1E" w:rsidRDefault="003F0E1E" w:rsidP="003F0E1E">
      <w:pPr>
        <w:rPr>
          <w:lang w:val="en-GB"/>
        </w:rPr>
      </w:pPr>
    </w:p>
    <w:p w:rsidR="003F0E1E" w:rsidRDefault="003F0E1E" w:rsidP="003F0E1E">
      <w:pPr>
        <w:jc w:val="both"/>
      </w:pPr>
      <w:r w:rsidRPr="008F6A8B">
        <w:rPr>
          <w:b/>
          <w:bCs/>
        </w:rPr>
        <w:t xml:space="preserve">Continue </w:t>
      </w:r>
      <w:r w:rsidRPr="008F6A8B">
        <w:t>the dialogue between the competent shipping and nature conservation</w:t>
      </w:r>
      <w:r>
        <w:t xml:space="preserve"> </w:t>
      </w:r>
      <w:r w:rsidRPr="008F6A8B">
        <w:t>authorities and stakeholders in order to achieve an even higher level of safety</w:t>
      </w:r>
      <w:r>
        <w:t xml:space="preserve"> </w:t>
      </w:r>
      <w:r w:rsidRPr="008F6A8B">
        <w:t>and cooperation.</w:t>
      </w:r>
    </w:p>
    <w:p w:rsidR="003F0E1E" w:rsidRDefault="003F0E1E" w:rsidP="003F0E1E"/>
    <w:p w:rsidR="003F0E1E" w:rsidRDefault="003F0E1E" w:rsidP="003F0E1E"/>
    <w:p w:rsidR="003F0E1E" w:rsidRPr="008123FF" w:rsidRDefault="003F0E1E" w:rsidP="003F0E1E">
      <w:pPr>
        <w:jc w:val="both"/>
        <w:rPr>
          <w:b/>
          <w:sz w:val="22"/>
          <w:szCs w:val="22"/>
        </w:rPr>
      </w:pPr>
      <w:r w:rsidRPr="008123FF">
        <w:rPr>
          <w:b/>
          <w:sz w:val="22"/>
          <w:szCs w:val="22"/>
        </w:rPr>
        <w:t>I. Introductory chapter</w:t>
      </w:r>
      <w:r>
        <w:rPr>
          <w:b/>
          <w:sz w:val="22"/>
          <w:szCs w:val="22"/>
        </w:rPr>
        <w:t xml:space="preserve"> [of the </w:t>
      </w:r>
      <w:proofErr w:type="spellStart"/>
      <w:r>
        <w:rPr>
          <w:b/>
          <w:sz w:val="22"/>
          <w:szCs w:val="22"/>
        </w:rPr>
        <w:t>DenGerNeth</w:t>
      </w:r>
      <w:proofErr w:type="spellEnd"/>
      <w:r>
        <w:rPr>
          <w:b/>
          <w:sz w:val="22"/>
          <w:szCs w:val="22"/>
        </w:rPr>
        <w:t xml:space="preserve"> MARAD Group]</w:t>
      </w:r>
    </w:p>
    <w:p w:rsidR="003F0E1E" w:rsidRPr="008123FF" w:rsidRDefault="003F0E1E" w:rsidP="003F0E1E">
      <w:pPr>
        <w:jc w:val="both"/>
        <w:rPr>
          <w:sz w:val="22"/>
          <w:szCs w:val="22"/>
        </w:rPr>
      </w:pPr>
    </w:p>
    <w:p w:rsidR="003F0E1E" w:rsidRPr="008123FF" w:rsidRDefault="003F0E1E" w:rsidP="003F0E1E">
      <w:pPr>
        <w:jc w:val="both"/>
        <w:rPr>
          <w:sz w:val="22"/>
          <w:szCs w:val="22"/>
        </w:rPr>
      </w:pPr>
      <w:r w:rsidRPr="008123FF">
        <w:rPr>
          <w:sz w:val="22"/>
          <w:szCs w:val="22"/>
        </w:rPr>
        <w:t xml:space="preserve">At the Trilateral </w:t>
      </w:r>
      <w:r w:rsidRPr="002A3FB0">
        <w:rPr>
          <w:sz w:val="22"/>
          <w:szCs w:val="22"/>
        </w:rPr>
        <w:t xml:space="preserve">Waddenzee </w:t>
      </w:r>
      <w:r w:rsidRPr="008123FF">
        <w:rPr>
          <w:sz w:val="22"/>
          <w:szCs w:val="22"/>
        </w:rPr>
        <w:t xml:space="preserve">Ministerial Conference in February 2014 the </w:t>
      </w:r>
      <w:proofErr w:type="spellStart"/>
      <w:r w:rsidRPr="008123FF">
        <w:rPr>
          <w:sz w:val="22"/>
          <w:szCs w:val="22"/>
        </w:rPr>
        <w:t>Tønder</w:t>
      </w:r>
      <w:proofErr w:type="spellEnd"/>
      <w:r w:rsidRPr="008123FF">
        <w:rPr>
          <w:sz w:val="22"/>
          <w:szCs w:val="22"/>
        </w:rPr>
        <w:t xml:space="preserve"> Declaration was signed by the Ministers of Environment in Denmark, the Netherlands and Germany. No 55-57 deal with Maritime Safety and Pollution Prevention of Shipping. In addition Annex 5 to the declaration includes the PSSA </w:t>
      </w:r>
      <w:proofErr w:type="spellStart"/>
      <w:r w:rsidRPr="008123FF">
        <w:rPr>
          <w:sz w:val="22"/>
          <w:szCs w:val="22"/>
        </w:rPr>
        <w:t>Wadden</w:t>
      </w:r>
      <w:proofErr w:type="spellEnd"/>
      <w:r w:rsidRPr="008123FF">
        <w:rPr>
          <w:sz w:val="22"/>
          <w:szCs w:val="22"/>
        </w:rPr>
        <w:t xml:space="preserve"> Sea Operational Plans including “Prevention of Accidents”, “Operational Pollution”, “Awareness and Education”, “Preparedness and Response” and “Cooperation.</w:t>
      </w:r>
      <w:r>
        <w:rPr>
          <w:sz w:val="22"/>
          <w:szCs w:val="22"/>
        </w:rPr>
        <w:t xml:space="preserve"> </w:t>
      </w:r>
      <w:r w:rsidRPr="008123FF">
        <w:rPr>
          <w:sz w:val="22"/>
          <w:szCs w:val="22"/>
        </w:rPr>
        <w:t>In its 18</w:t>
      </w:r>
      <w:r w:rsidRPr="008123FF">
        <w:rPr>
          <w:sz w:val="22"/>
          <w:szCs w:val="22"/>
          <w:vertAlign w:val="superscript"/>
        </w:rPr>
        <w:t>th</w:t>
      </w:r>
      <w:r w:rsidRPr="008123FF">
        <w:rPr>
          <w:sz w:val="22"/>
          <w:szCs w:val="22"/>
        </w:rPr>
        <w:t xml:space="preserve"> meeting on November 3, 2016 the </w:t>
      </w:r>
      <w:proofErr w:type="spellStart"/>
      <w:r w:rsidRPr="008123FF">
        <w:rPr>
          <w:sz w:val="22"/>
          <w:szCs w:val="22"/>
        </w:rPr>
        <w:t>Wadden</w:t>
      </w:r>
      <w:proofErr w:type="spellEnd"/>
      <w:r w:rsidRPr="008123FF">
        <w:rPr>
          <w:sz w:val="22"/>
          <w:szCs w:val="22"/>
        </w:rPr>
        <w:t xml:space="preserve"> Sea Board asked the </w:t>
      </w:r>
      <w:proofErr w:type="spellStart"/>
      <w:r w:rsidRPr="008123FF">
        <w:rPr>
          <w:sz w:val="22"/>
          <w:szCs w:val="22"/>
        </w:rPr>
        <w:t>DenGerNeth</w:t>
      </w:r>
      <w:proofErr w:type="spellEnd"/>
      <w:r w:rsidRPr="008123FF">
        <w:rPr>
          <w:sz w:val="22"/>
          <w:szCs w:val="22"/>
        </w:rPr>
        <w:t xml:space="preserve"> MARAD group to give a report of the implementation of the relevant provisions of the </w:t>
      </w:r>
      <w:proofErr w:type="spellStart"/>
      <w:r w:rsidRPr="008123FF">
        <w:rPr>
          <w:sz w:val="22"/>
          <w:szCs w:val="22"/>
        </w:rPr>
        <w:t>Tønder</w:t>
      </w:r>
      <w:proofErr w:type="spellEnd"/>
      <w:r w:rsidRPr="008123FF">
        <w:rPr>
          <w:sz w:val="22"/>
          <w:szCs w:val="22"/>
        </w:rPr>
        <w:t xml:space="preserve"> Declaration and its Annex 5.</w:t>
      </w:r>
    </w:p>
    <w:p w:rsidR="003F0E1E" w:rsidRPr="008123FF" w:rsidRDefault="003F0E1E" w:rsidP="003F0E1E">
      <w:pPr>
        <w:jc w:val="both"/>
        <w:rPr>
          <w:sz w:val="22"/>
          <w:szCs w:val="22"/>
        </w:rPr>
      </w:pPr>
    </w:p>
    <w:p w:rsidR="003F0E1E" w:rsidRDefault="003F0E1E" w:rsidP="003F0E1E">
      <w:pPr>
        <w:jc w:val="both"/>
        <w:rPr>
          <w:sz w:val="22"/>
          <w:szCs w:val="22"/>
        </w:rPr>
      </w:pPr>
      <w:r w:rsidRPr="008123FF">
        <w:rPr>
          <w:sz w:val="22"/>
          <w:szCs w:val="22"/>
        </w:rPr>
        <w:t xml:space="preserve">The </w:t>
      </w:r>
      <w:proofErr w:type="spellStart"/>
      <w:r w:rsidRPr="008123FF">
        <w:rPr>
          <w:sz w:val="22"/>
          <w:szCs w:val="22"/>
        </w:rPr>
        <w:t>DenGerNeth</w:t>
      </w:r>
      <w:proofErr w:type="spellEnd"/>
      <w:r w:rsidRPr="008123FF">
        <w:rPr>
          <w:sz w:val="22"/>
          <w:szCs w:val="22"/>
        </w:rPr>
        <w:t xml:space="preserve"> MARAD group consists of members from different maritime authorities in the three countries being in charge</w:t>
      </w:r>
      <w:r>
        <w:rPr>
          <w:sz w:val="22"/>
          <w:szCs w:val="22"/>
        </w:rPr>
        <w:t xml:space="preserve"> of safety of navigation and/or</w:t>
      </w:r>
      <w:r w:rsidRPr="008123FF">
        <w:rPr>
          <w:sz w:val="22"/>
          <w:szCs w:val="22"/>
        </w:rPr>
        <w:t xml:space="preserve"> directly of prevention of accidents and preparedness and response to accidents.</w:t>
      </w:r>
    </w:p>
    <w:p w:rsidR="003F0E1E" w:rsidRPr="008123FF" w:rsidRDefault="003F0E1E" w:rsidP="003F0E1E">
      <w:pPr>
        <w:jc w:val="both"/>
        <w:rPr>
          <w:sz w:val="22"/>
          <w:szCs w:val="22"/>
        </w:rPr>
      </w:pPr>
    </w:p>
    <w:p w:rsidR="003F0E1E" w:rsidRPr="008123FF" w:rsidRDefault="003F0E1E" w:rsidP="003F0E1E">
      <w:pPr>
        <w:jc w:val="both"/>
        <w:rPr>
          <w:sz w:val="22"/>
          <w:szCs w:val="22"/>
        </w:rPr>
      </w:pPr>
      <w:r w:rsidRPr="008123FF">
        <w:rPr>
          <w:sz w:val="22"/>
          <w:szCs w:val="22"/>
        </w:rPr>
        <w:t>As the maritime world mostly operates on an international level</w:t>
      </w:r>
      <w:r>
        <w:rPr>
          <w:sz w:val="22"/>
          <w:szCs w:val="22"/>
        </w:rPr>
        <w:t>,</w:t>
      </w:r>
      <w:r w:rsidRPr="008123FF">
        <w:rPr>
          <w:sz w:val="22"/>
          <w:szCs w:val="22"/>
        </w:rPr>
        <w:t xml:space="preserve"> cooperation between the three countries has been firmly in place for a long time. From IMO- to EU-level to multi-lateral cooperation in IALA or in the North Sea area like the Bonn Agreement to operational level as agreed in the DENGERNETH cooperation all three countries are linked through their shared responsibilities to prevent accidents and in case an accident happens respond as fast and well prepared as possible. Preventing accidents and responding to accidents protect the EEZs, territorial waters and coasts of all three countries including the </w:t>
      </w:r>
      <w:proofErr w:type="spellStart"/>
      <w:r w:rsidRPr="008123FF">
        <w:rPr>
          <w:sz w:val="22"/>
          <w:szCs w:val="22"/>
        </w:rPr>
        <w:t>Wadden</w:t>
      </w:r>
      <w:proofErr w:type="spellEnd"/>
      <w:r w:rsidRPr="008123FF">
        <w:rPr>
          <w:sz w:val="22"/>
          <w:szCs w:val="22"/>
        </w:rPr>
        <w:t xml:space="preserve"> Sea area.</w:t>
      </w:r>
    </w:p>
    <w:p w:rsidR="003F0E1E" w:rsidRPr="008123FF" w:rsidRDefault="003F0E1E" w:rsidP="003F0E1E">
      <w:pPr>
        <w:jc w:val="both"/>
        <w:rPr>
          <w:sz w:val="22"/>
          <w:szCs w:val="22"/>
        </w:rPr>
      </w:pPr>
    </w:p>
    <w:p w:rsidR="003F0E1E" w:rsidRPr="008123FF" w:rsidRDefault="003F0E1E" w:rsidP="003F0E1E">
      <w:pPr>
        <w:jc w:val="both"/>
        <w:rPr>
          <w:sz w:val="22"/>
          <w:szCs w:val="22"/>
        </w:rPr>
      </w:pPr>
      <w:r w:rsidRPr="008123FF">
        <w:rPr>
          <w:sz w:val="22"/>
          <w:szCs w:val="22"/>
        </w:rPr>
        <w:t xml:space="preserve">As requested by the </w:t>
      </w:r>
      <w:proofErr w:type="spellStart"/>
      <w:r w:rsidRPr="008123FF">
        <w:rPr>
          <w:sz w:val="22"/>
          <w:szCs w:val="22"/>
        </w:rPr>
        <w:t>Wadden</w:t>
      </w:r>
      <w:proofErr w:type="spellEnd"/>
      <w:r w:rsidRPr="008123FF">
        <w:rPr>
          <w:sz w:val="22"/>
          <w:szCs w:val="22"/>
        </w:rPr>
        <w:t xml:space="preserve"> Sea Board the group discussed the No 55-57 of the </w:t>
      </w:r>
      <w:proofErr w:type="spellStart"/>
      <w:r w:rsidRPr="008123FF">
        <w:rPr>
          <w:sz w:val="22"/>
          <w:szCs w:val="22"/>
        </w:rPr>
        <w:t>Tønder</w:t>
      </w:r>
      <w:proofErr w:type="spellEnd"/>
      <w:r w:rsidRPr="008123FF">
        <w:rPr>
          <w:sz w:val="22"/>
          <w:szCs w:val="22"/>
        </w:rPr>
        <w:t xml:space="preserve"> Declaration and its Annex 5 in several meetings and provides the following response:</w:t>
      </w:r>
    </w:p>
    <w:p w:rsidR="003F0E1E" w:rsidRPr="008123FF" w:rsidRDefault="003F0E1E" w:rsidP="003F0E1E">
      <w:pPr>
        <w:jc w:val="both"/>
        <w:rPr>
          <w:sz w:val="22"/>
          <w:szCs w:val="22"/>
        </w:rPr>
      </w:pPr>
    </w:p>
    <w:p w:rsidR="003F0E1E" w:rsidRPr="008123FF" w:rsidRDefault="003F0E1E" w:rsidP="003F0E1E">
      <w:pPr>
        <w:jc w:val="both"/>
        <w:rPr>
          <w:b/>
          <w:sz w:val="22"/>
          <w:szCs w:val="22"/>
        </w:rPr>
      </w:pPr>
      <w:r w:rsidRPr="008123FF">
        <w:rPr>
          <w:b/>
          <w:sz w:val="22"/>
          <w:szCs w:val="22"/>
        </w:rPr>
        <w:t xml:space="preserve">II. </w:t>
      </w:r>
      <w:proofErr w:type="spellStart"/>
      <w:r w:rsidRPr="008123FF">
        <w:rPr>
          <w:b/>
          <w:sz w:val="22"/>
          <w:szCs w:val="22"/>
        </w:rPr>
        <w:t>Tønder</w:t>
      </w:r>
      <w:proofErr w:type="spellEnd"/>
      <w:r w:rsidRPr="008123FF">
        <w:rPr>
          <w:b/>
          <w:sz w:val="22"/>
          <w:szCs w:val="22"/>
        </w:rPr>
        <w:t xml:space="preserve"> declaration No 55-57</w:t>
      </w:r>
    </w:p>
    <w:p w:rsidR="003F0E1E" w:rsidRPr="008123FF" w:rsidRDefault="003F0E1E" w:rsidP="003F0E1E">
      <w:pPr>
        <w:jc w:val="both"/>
        <w:rPr>
          <w:b/>
          <w:sz w:val="22"/>
          <w:szCs w:val="22"/>
        </w:rPr>
      </w:pPr>
    </w:p>
    <w:p w:rsidR="003F0E1E" w:rsidRPr="008123FF" w:rsidRDefault="003F0E1E" w:rsidP="003F0E1E">
      <w:pPr>
        <w:jc w:val="both"/>
        <w:rPr>
          <w:sz w:val="22"/>
          <w:szCs w:val="22"/>
        </w:rPr>
      </w:pPr>
      <w:r w:rsidRPr="008123FF">
        <w:rPr>
          <w:b/>
          <w:sz w:val="22"/>
          <w:szCs w:val="22"/>
        </w:rPr>
        <w:t>Emphasize</w:t>
      </w:r>
      <w:r w:rsidRPr="008123FF">
        <w:rPr>
          <w:sz w:val="22"/>
          <w:szCs w:val="22"/>
        </w:rPr>
        <w:t xml:space="preserve"> the importance of the maritime activities and safety of the </w:t>
      </w:r>
      <w:proofErr w:type="spellStart"/>
      <w:r w:rsidRPr="008123FF">
        <w:rPr>
          <w:sz w:val="22"/>
          <w:szCs w:val="22"/>
        </w:rPr>
        <w:t>Wadden</w:t>
      </w:r>
      <w:proofErr w:type="spellEnd"/>
      <w:r w:rsidRPr="008123FF">
        <w:rPr>
          <w:sz w:val="22"/>
          <w:szCs w:val="22"/>
        </w:rPr>
        <w:t xml:space="preserve"> Sea Particularly Sensitive Sea Area (PSSA) and </w:t>
      </w:r>
      <w:r w:rsidRPr="008123FF">
        <w:rPr>
          <w:b/>
          <w:sz w:val="22"/>
          <w:szCs w:val="22"/>
        </w:rPr>
        <w:t>welcome</w:t>
      </w:r>
      <w:r w:rsidRPr="008123FF">
        <w:rPr>
          <w:sz w:val="22"/>
          <w:szCs w:val="22"/>
        </w:rPr>
        <w:t xml:space="preserve"> the engagement of the stakeholders in </w:t>
      </w:r>
      <w:r w:rsidRPr="008123FF">
        <w:rPr>
          <w:sz w:val="22"/>
          <w:szCs w:val="22"/>
        </w:rPr>
        <w:lastRenderedPageBreak/>
        <w:t xml:space="preserve">implementing the agreements of the Sylt Declaration and </w:t>
      </w:r>
      <w:r w:rsidRPr="008123FF">
        <w:rPr>
          <w:b/>
          <w:sz w:val="22"/>
          <w:szCs w:val="22"/>
        </w:rPr>
        <w:t xml:space="preserve">recognize </w:t>
      </w:r>
      <w:r w:rsidRPr="008123FF">
        <w:rPr>
          <w:sz w:val="22"/>
          <w:szCs w:val="22"/>
        </w:rPr>
        <w:t xml:space="preserve">the developed operational plans relevant for the </w:t>
      </w:r>
      <w:proofErr w:type="spellStart"/>
      <w:r w:rsidRPr="008123FF">
        <w:rPr>
          <w:sz w:val="22"/>
          <w:szCs w:val="22"/>
        </w:rPr>
        <w:t>Wadden</w:t>
      </w:r>
      <w:proofErr w:type="spellEnd"/>
      <w:r w:rsidRPr="008123FF">
        <w:rPr>
          <w:sz w:val="22"/>
          <w:szCs w:val="22"/>
        </w:rPr>
        <w:t xml:space="preserve"> Sea PSSA</w:t>
      </w:r>
    </w:p>
    <w:p w:rsidR="003F0E1E" w:rsidRPr="008123FF" w:rsidRDefault="003F0E1E" w:rsidP="003F0E1E">
      <w:pPr>
        <w:jc w:val="both"/>
        <w:rPr>
          <w:sz w:val="22"/>
          <w:szCs w:val="22"/>
        </w:rPr>
      </w:pPr>
    </w:p>
    <w:p w:rsidR="003F0E1E" w:rsidRPr="008123FF" w:rsidRDefault="003F0E1E" w:rsidP="003F0E1E">
      <w:pPr>
        <w:jc w:val="both"/>
        <w:rPr>
          <w:sz w:val="22"/>
          <w:szCs w:val="22"/>
        </w:rPr>
      </w:pPr>
      <w:r w:rsidRPr="008123FF">
        <w:rPr>
          <w:b/>
          <w:sz w:val="22"/>
          <w:szCs w:val="22"/>
        </w:rPr>
        <w:t xml:space="preserve">Encourage </w:t>
      </w:r>
      <w:r w:rsidRPr="008123FF">
        <w:rPr>
          <w:sz w:val="22"/>
          <w:szCs w:val="22"/>
        </w:rPr>
        <w:t xml:space="preserve">the national competent authorities to use the operational plans as in </w:t>
      </w:r>
      <w:r w:rsidRPr="008123FF">
        <w:rPr>
          <w:b/>
          <w:sz w:val="22"/>
          <w:szCs w:val="22"/>
        </w:rPr>
        <w:t>Annex 5</w:t>
      </w:r>
      <w:r w:rsidRPr="008123FF">
        <w:rPr>
          <w:sz w:val="22"/>
          <w:szCs w:val="22"/>
        </w:rPr>
        <w:t xml:space="preserve"> as the basis for reviewing and accordingly implementing the measures of the operational plans, </w:t>
      </w:r>
      <w:r w:rsidRPr="008123FF">
        <w:rPr>
          <w:i/>
          <w:sz w:val="22"/>
          <w:szCs w:val="22"/>
        </w:rPr>
        <w:t xml:space="preserve">e.g. </w:t>
      </w:r>
      <w:r w:rsidRPr="008123FF">
        <w:rPr>
          <w:sz w:val="22"/>
          <w:szCs w:val="22"/>
        </w:rPr>
        <w:t>stimulate where reasonable and feasible, the accelerated implementation of (bio)-LNG as transition fuel, in order to achieve its objectives</w:t>
      </w:r>
    </w:p>
    <w:p w:rsidR="003F0E1E" w:rsidRPr="008123FF" w:rsidRDefault="003F0E1E" w:rsidP="003F0E1E">
      <w:pPr>
        <w:jc w:val="both"/>
        <w:rPr>
          <w:sz w:val="22"/>
          <w:szCs w:val="22"/>
        </w:rPr>
      </w:pPr>
    </w:p>
    <w:p w:rsidR="003F0E1E" w:rsidRPr="008123FF" w:rsidRDefault="003F0E1E" w:rsidP="003F0E1E">
      <w:pPr>
        <w:jc w:val="both"/>
        <w:rPr>
          <w:sz w:val="22"/>
          <w:szCs w:val="22"/>
        </w:rPr>
      </w:pPr>
      <w:r w:rsidRPr="008123FF">
        <w:rPr>
          <w:b/>
          <w:sz w:val="22"/>
          <w:szCs w:val="22"/>
        </w:rPr>
        <w:t>Continue</w:t>
      </w:r>
      <w:r w:rsidRPr="008123FF">
        <w:rPr>
          <w:sz w:val="22"/>
          <w:szCs w:val="22"/>
        </w:rPr>
        <w:t xml:space="preserve"> the dialogue between the competent shipping authorities and nature conservation authorities and stakeholders in order to achieve an even higher level of safety and cooperation</w:t>
      </w:r>
    </w:p>
    <w:p w:rsidR="003F0E1E" w:rsidRPr="008123FF" w:rsidRDefault="003F0E1E" w:rsidP="003F0E1E">
      <w:pPr>
        <w:jc w:val="both"/>
        <w:rPr>
          <w:sz w:val="22"/>
          <w:szCs w:val="22"/>
        </w:rPr>
      </w:pPr>
    </w:p>
    <w:p w:rsidR="003F0E1E" w:rsidRDefault="003F0E1E" w:rsidP="003F0E1E">
      <w:pPr>
        <w:jc w:val="both"/>
        <w:rPr>
          <w:sz w:val="22"/>
          <w:szCs w:val="22"/>
        </w:rPr>
      </w:pPr>
      <w:r w:rsidRPr="008123FF">
        <w:rPr>
          <w:sz w:val="22"/>
          <w:szCs w:val="22"/>
        </w:rPr>
        <w:t xml:space="preserve">The </w:t>
      </w:r>
      <w:proofErr w:type="spellStart"/>
      <w:r w:rsidRPr="008123FF">
        <w:rPr>
          <w:sz w:val="22"/>
          <w:szCs w:val="22"/>
        </w:rPr>
        <w:t>DenGerNeth</w:t>
      </w:r>
      <w:proofErr w:type="spellEnd"/>
      <w:r w:rsidRPr="008123FF">
        <w:rPr>
          <w:sz w:val="22"/>
          <w:szCs w:val="22"/>
        </w:rPr>
        <w:t xml:space="preserve"> MARAD group recognizes the political significance of the </w:t>
      </w:r>
      <w:proofErr w:type="spellStart"/>
      <w:r w:rsidRPr="008123FF">
        <w:rPr>
          <w:sz w:val="22"/>
          <w:szCs w:val="22"/>
        </w:rPr>
        <w:t>Tønder</w:t>
      </w:r>
      <w:proofErr w:type="spellEnd"/>
      <w:r w:rsidRPr="008123FF">
        <w:rPr>
          <w:sz w:val="22"/>
          <w:szCs w:val="22"/>
        </w:rPr>
        <w:t xml:space="preserve"> declaration including Annex 5 and the importance of safety in and around the </w:t>
      </w:r>
      <w:proofErr w:type="spellStart"/>
      <w:r w:rsidRPr="008123FF">
        <w:rPr>
          <w:sz w:val="22"/>
          <w:szCs w:val="22"/>
        </w:rPr>
        <w:t>Wadden</w:t>
      </w:r>
      <w:proofErr w:type="spellEnd"/>
      <w:r w:rsidRPr="008123FF">
        <w:rPr>
          <w:sz w:val="22"/>
          <w:szCs w:val="22"/>
        </w:rPr>
        <w:t xml:space="preserve"> Sea area</w:t>
      </w:r>
      <w:r>
        <w:rPr>
          <w:sz w:val="22"/>
          <w:szCs w:val="22"/>
        </w:rPr>
        <w:t>,</w:t>
      </w:r>
      <w:r w:rsidRPr="008123FF">
        <w:rPr>
          <w:sz w:val="22"/>
          <w:szCs w:val="22"/>
        </w:rPr>
        <w:t xml:space="preserve"> taking additionally into account that the adjacent shipping lanes are not just only </w:t>
      </w:r>
      <w:r>
        <w:rPr>
          <w:sz w:val="22"/>
          <w:szCs w:val="22"/>
        </w:rPr>
        <w:t>some</w:t>
      </w:r>
      <w:r w:rsidRPr="008123FF">
        <w:rPr>
          <w:sz w:val="22"/>
          <w:szCs w:val="22"/>
        </w:rPr>
        <w:t xml:space="preserve"> of the busiest in the world, but are of uttermost importance for the economic growth in all three countries.</w:t>
      </w:r>
      <w:r>
        <w:rPr>
          <w:sz w:val="22"/>
          <w:szCs w:val="22"/>
        </w:rPr>
        <w:t xml:space="preserve"> </w:t>
      </w:r>
      <w:r w:rsidRPr="008123FF">
        <w:rPr>
          <w:sz w:val="22"/>
          <w:szCs w:val="22"/>
        </w:rPr>
        <w:t>It refers to the evaluation of the Operational Action Plans in Annex 5.</w:t>
      </w:r>
    </w:p>
    <w:p w:rsidR="003F0E1E" w:rsidRPr="008123FF" w:rsidRDefault="003F0E1E" w:rsidP="003F0E1E">
      <w:pPr>
        <w:jc w:val="both"/>
        <w:rPr>
          <w:sz w:val="22"/>
          <w:szCs w:val="22"/>
        </w:rPr>
      </w:pPr>
    </w:p>
    <w:p w:rsidR="003F0E1E" w:rsidRPr="008123FF" w:rsidRDefault="003F0E1E" w:rsidP="003F0E1E">
      <w:pPr>
        <w:jc w:val="both"/>
        <w:rPr>
          <w:sz w:val="22"/>
          <w:szCs w:val="22"/>
        </w:rPr>
      </w:pPr>
      <w:r w:rsidRPr="008123FF">
        <w:rPr>
          <w:sz w:val="22"/>
          <w:szCs w:val="22"/>
        </w:rPr>
        <w:t>Taking into account the implementation of LNG</w:t>
      </w:r>
      <w:r>
        <w:rPr>
          <w:sz w:val="22"/>
          <w:szCs w:val="22"/>
        </w:rPr>
        <w:t xml:space="preserve"> as propulsion fuel for ships,</w:t>
      </w:r>
      <w:r w:rsidRPr="008123FF">
        <w:rPr>
          <w:sz w:val="22"/>
          <w:szCs w:val="22"/>
        </w:rPr>
        <w:t xml:space="preserve"> the national relevant authorities have by negotiations for international regulations, primarily at the IMO, made it feasible for the industry to invest in a transition for LNG as propulsion fuel. Especially regional liner services have expressed an interest in using LNG where a supply chain has been established. Other initiatives have been launched to support the new technology, e.g. in Germany for every new vessel owned by the Ministry of Transport there has to be an assessment if the use of LNG would be compatible with the intended use of the vessel.</w:t>
      </w:r>
      <w:r>
        <w:rPr>
          <w:sz w:val="22"/>
          <w:szCs w:val="22"/>
        </w:rPr>
        <w:t xml:space="preserve"> It should be noted that bio-LNG has not yet been developed and is then not available for the use as propulsion fuel on ships.</w:t>
      </w:r>
    </w:p>
    <w:p w:rsidR="003F0E1E" w:rsidRPr="008123FF" w:rsidRDefault="003F0E1E" w:rsidP="003F0E1E">
      <w:pPr>
        <w:jc w:val="both"/>
        <w:rPr>
          <w:sz w:val="22"/>
          <w:szCs w:val="22"/>
        </w:rPr>
      </w:pPr>
    </w:p>
    <w:p w:rsidR="003F0E1E" w:rsidRPr="008123FF" w:rsidRDefault="003F0E1E" w:rsidP="003F0E1E">
      <w:pPr>
        <w:jc w:val="both"/>
        <w:rPr>
          <w:sz w:val="22"/>
          <w:szCs w:val="22"/>
        </w:rPr>
      </w:pPr>
      <w:r w:rsidRPr="008123FF">
        <w:rPr>
          <w:sz w:val="22"/>
          <w:szCs w:val="22"/>
        </w:rPr>
        <w:t xml:space="preserve">The dialogue between the competent </w:t>
      </w:r>
      <w:r>
        <w:rPr>
          <w:sz w:val="22"/>
          <w:szCs w:val="22"/>
        </w:rPr>
        <w:t>maritime</w:t>
      </w:r>
      <w:r w:rsidRPr="008123FF">
        <w:rPr>
          <w:sz w:val="22"/>
          <w:szCs w:val="22"/>
        </w:rPr>
        <w:t xml:space="preserve"> authorities and nature conservation authorities and stakeholders takes place mostly as part of the daily routine on a national level between the competent authorities in each country. Depending on the respective national legal system stakeholders are involved through consultations and hearings. Within the Trilateral Cooperation a process was started to establish a dialogue on a trilateral level as well with a series of events. Taking into account this development the </w:t>
      </w:r>
      <w:proofErr w:type="spellStart"/>
      <w:r w:rsidRPr="008123FF">
        <w:rPr>
          <w:sz w:val="22"/>
          <w:szCs w:val="22"/>
        </w:rPr>
        <w:t>DenGerNeth</w:t>
      </w:r>
      <w:proofErr w:type="spellEnd"/>
      <w:r w:rsidRPr="008123FF">
        <w:rPr>
          <w:sz w:val="22"/>
          <w:szCs w:val="22"/>
        </w:rPr>
        <w:t xml:space="preserve"> MARAD group recommends to organize an event in 2017 where maritime authorities will inform nature conservation authorities and stakeholders about developments in the maritime world relevant to the </w:t>
      </w:r>
      <w:proofErr w:type="spellStart"/>
      <w:r w:rsidRPr="008123FF">
        <w:rPr>
          <w:sz w:val="22"/>
          <w:szCs w:val="22"/>
        </w:rPr>
        <w:t>Wadden</w:t>
      </w:r>
      <w:proofErr w:type="spellEnd"/>
      <w:r w:rsidRPr="008123FF">
        <w:rPr>
          <w:sz w:val="22"/>
          <w:szCs w:val="22"/>
        </w:rPr>
        <w:t xml:space="preserve"> Sea area through a number of presentations. In addition this event could be a platform to stakeholders and nature conservation agencies to inform about relevant developments in their area of expertise. As the necessity of such an event is rooted in the Trilateral </w:t>
      </w:r>
      <w:proofErr w:type="spellStart"/>
      <w:r w:rsidRPr="008123FF">
        <w:rPr>
          <w:sz w:val="22"/>
          <w:szCs w:val="22"/>
        </w:rPr>
        <w:t>Wadden</w:t>
      </w:r>
      <w:proofErr w:type="spellEnd"/>
      <w:r w:rsidRPr="008123FF">
        <w:rPr>
          <w:sz w:val="22"/>
          <w:szCs w:val="22"/>
        </w:rPr>
        <w:t xml:space="preserve"> Cooperation and the maritime authorities do not have any budget for events like these, it would be necessary for the Trilateral </w:t>
      </w:r>
      <w:proofErr w:type="spellStart"/>
      <w:r w:rsidRPr="008123FF">
        <w:rPr>
          <w:sz w:val="22"/>
          <w:szCs w:val="22"/>
        </w:rPr>
        <w:t>Wadden</w:t>
      </w:r>
      <w:proofErr w:type="spellEnd"/>
      <w:r w:rsidRPr="008123FF">
        <w:rPr>
          <w:sz w:val="22"/>
          <w:szCs w:val="22"/>
        </w:rPr>
        <w:t xml:space="preserve"> Sea Secretariat to organize such a meeting. The </w:t>
      </w:r>
      <w:proofErr w:type="spellStart"/>
      <w:r w:rsidRPr="008123FF">
        <w:rPr>
          <w:sz w:val="22"/>
          <w:szCs w:val="22"/>
        </w:rPr>
        <w:t>DenGerNeth</w:t>
      </w:r>
      <w:proofErr w:type="spellEnd"/>
      <w:r w:rsidRPr="008123FF">
        <w:rPr>
          <w:sz w:val="22"/>
          <w:szCs w:val="22"/>
        </w:rPr>
        <w:t xml:space="preserve"> MARAD group is prepared to assist the CWSS where required e.g. with the list of participants, topics for presentations, presenters etc.</w:t>
      </w:r>
    </w:p>
    <w:p w:rsidR="003F0E1E" w:rsidRPr="0076554C" w:rsidRDefault="003F0E1E" w:rsidP="003F0E1E"/>
    <w:p w:rsidR="003F0E1E" w:rsidRDefault="003F0E1E" w:rsidP="003F0E1E"/>
    <w:p w:rsidR="003F0E1E" w:rsidRDefault="003F0E1E" w:rsidP="003F0E1E"/>
    <w:p w:rsidR="003F0E1E" w:rsidRDefault="003F0E1E" w:rsidP="003F0E1E"/>
    <w:p w:rsidR="003F0E1E" w:rsidRDefault="003F0E1E" w:rsidP="003F0E1E"/>
    <w:p w:rsidR="003F0E1E" w:rsidRDefault="003F0E1E" w:rsidP="003F0E1E">
      <w:r>
        <w:br w:type="page"/>
      </w:r>
    </w:p>
    <w:p w:rsidR="003F0E1E" w:rsidRDefault="003F0E1E" w:rsidP="003F0E1E"/>
    <w:p w:rsidR="003F0E1E" w:rsidRDefault="003F0E1E" w:rsidP="003F0E1E"/>
    <w:tbl>
      <w:tblPr>
        <w:tblStyle w:val="Tabellenraster"/>
        <w:tblW w:w="13244" w:type="dxa"/>
        <w:tblLook w:val="04A0" w:firstRow="1" w:lastRow="0" w:firstColumn="1" w:lastColumn="0" w:noHBand="0" w:noVBand="1"/>
      </w:tblPr>
      <w:tblGrid>
        <w:gridCol w:w="959"/>
        <w:gridCol w:w="5119"/>
        <w:gridCol w:w="3545"/>
        <w:gridCol w:w="3621"/>
      </w:tblGrid>
      <w:tr w:rsidR="003F0E1E" w:rsidRPr="00682436" w:rsidTr="00257B76">
        <w:trPr>
          <w:gridAfter w:val="1"/>
          <w:wAfter w:w="3621" w:type="dxa"/>
        </w:trPr>
        <w:tc>
          <w:tcPr>
            <w:tcW w:w="9623" w:type="dxa"/>
            <w:gridSpan w:val="3"/>
            <w:tcBorders>
              <w:bottom w:val="single" w:sz="4" w:space="0" w:color="auto"/>
            </w:tcBorders>
          </w:tcPr>
          <w:p w:rsidR="003F0E1E" w:rsidRDefault="003F0E1E" w:rsidP="00257B76">
            <w:pPr>
              <w:jc w:val="center"/>
              <w:rPr>
                <w:rFonts w:ascii="Times New Roman" w:hAnsi="Times New Roman" w:cs="Times New Roman"/>
                <w:b/>
              </w:rPr>
            </w:pPr>
          </w:p>
          <w:p w:rsidR="003F0E1E" w:rsidRPr="00EA216B" w:rsidRDefault="003F0E1E" w:rsidP="00257B76">
            <w:pPr>
              <w:jc w:val="center"/>
              <w:rPr>
                <w:rFonts w:ascii="Times New Roman" w:hAnsi="Times New Roman" w:cs="Times New Roman"/>
                <w:b/>
              </w:rPr>
            </w:pPr>
            <w:r w:rsidRPr="00EA216B">
              <w:rPr>
                <w:rFonts w:ascii="Times New Roman" w:hAnsi="Times New Roman" w:cs="Times New Roman"/>
              </w:rPr>
              <w:t>Trilateral Waddenzee</w:t>
            </w:r>
            <w:r>
              <w:rPr>
                <w:rFonts w:ascii="Times New Roman" w:hAnsi="Times New Roman" w:cs="Times New Roman"/>
              </w:rPr>
              <w:t xml:space="preserve"> G</w:t>
            </w:r>
            <w:r w:rsidRPr="00EA216B">
              <w:rPr>
                <w:rFonts w:ascii="Times New Roman" w:hAnsi="Times New Roman" w:cs="Times New Roman"/>
              </w:rPr>
              <w:t xml:space="preserve">overnmental </w:t>
            </w:r>
            <w:r>
              <w:rPr>
                <w:rFonts w:ascii="Times New Roman" w:hAnsi="Times New Roman" w:cs="Times New Roman"/>
              </w:rPr>
              <w:t>C</w:t>
            </w:r>
            <w:r w:rsidRPr="00EA216B">
              <w:rPr>
                <w:rFonts w:ascii="Times New Roman" w:hAnsi="Times New Roman" w:cs="Times New Roman"/>
              </w:rPr>
              <w:t>ouncil</w:t>
            </w:r>
          </w:p>
          <w:p w:rsidR="003F0E1E" w:rsidRPr="002F686A" w:rsidRDefault="003F0E1E" w:rsidP="00257B76">
            <w:pPr>
              <w:jc w:val="center"/>
              <w:rPr>
                <w:rFonts w:ascii="Times New Roman" w:hAnsi="Times New Roman" w:cs="Times New Roman"/>
                <w:b/>
              </w:rPr>
            </w:pPr>
            <w:proofErr w:type="spellStart"/>
            <w:r w:rsidRPr="002F686A">
              <w:rPr>
                <w:rFonts w:ascii="Times New Roman" w:hAnsi="Times New Roman" w:cs="Times New Roman"/>
              </w:rPr>
              <w:t>Tönder</w:t>
            </w:r>
            <w:proofErr w:type="spellEnd"/>
            <w:r w:rsidRPr="002F686A">
              <w:rPr>
                <w:rFonts w:ascii="Times New Roman" w:hAnsi="Times New Roman" w:cs="Times New Roman"/>
              </w:rPr>
              <w:t xml:space="preserve"> Declaration - 5 February 2014</w:t>
            </w:r>
          </w:p>
          <w:p w:rsidR="003F0E1E" w:rsidRPr="002F686A" w:rsidRDefault="003F0E1E" w:rsidP="00257B76">
            <w:pPr>
              <w:jc w:val="center"/>
              <w:rPr>
                <w:rFonts w:ascii="Times New Roman" w:hAnsi="Times New Roman" w:cs="Times New Roman"/>
                <w:b/>
              </w:rPr>
            </w:pPr>
          </w:p>
          <w:p w:rsidR="003F0E1E" w:rsidRPr="001456B2" w:rsidRDefault="003F0E1E" w:rsidP="00257B76">
            <w:pPr>
              <w:jc w:val="center"/>
              <w:rPr>
                <w:rFonts w:ascii="Times New Roman" w:hAnsi="Times New Roman" w:cs="Times New Roman"/>
                <w:b/>
                <w:sz w:val="30"/>
                <w:szCs w:val="30"/>
              </w:rPr>
            </w:pPr>
            <w:r w:rsidRPr="001456B2">
              <w:rPr>
                <w:rFonts w:ascii="Times New Roman" w:hAnsi="Times New Roman" w:cs="Times New Roman"/>
                <w:sz w:val="30"/>
                <w:szCs w:val="30"/>
              </w:rPr>
              <w:t xml:space="preserve">Annex 5 - PSSA </w:t>
            </w:r>
            <w:proofErr w:type="spellStart"/>
            <w:r w:rsidRPr="001456B2">
              <w:rPr>
                <w:rFonts w:ascii="Times New Roman" w:hAnsi="Times New Roman" w:cs="Times New Roman"/>
                <w:sz w:val="30"/>
                <w:szCs w:val="30"/>
              </w:rPr>
              <w:t>Wadden</w:t>
            </w:r>
            <w:proofErr w:type="spellEnd"/>
            <w:r w:rsidRPr="001456B2">
              <w:rPr>
                <w:rFonts w:ascii="Times New Roman" w:hAnsi="Times New Roman" w:cs="Times New Roman"/>
                <w:sz w:val="30"/>
                <w:szCs w:val="30"/>
              </w:rPr>
              <w:t xml:space="preserve"> Sea Operational Plans</w:t>
            </w:r>
          </w:p>
          <w:p w:rsidR="003F0E1E" w:rsidRPr="002F686A" w:rsidRDefault="003F0E1E" w:rsidP="00257B76">
            <w:pPr>
              <w:jc w:val="center"/>
              <w:rPr>
                <w:rFonts w:ascii="Times New Roman" w:hAnsi="Times New Roman" w:cs="Times New Roman"/>
              </w:rPr>
            </w:pPr>
          </w:p>
        </w:tc>
      </w:tr>
      <w:tr w:rsidR="003F0E1E" w:rsidTr="00257B76">
        <w:trPr>
          <w:gridAfter w:val="1"/>
          <w:wAfter w:w="3621" w:type="dxa"/>
        </w:trPr>
        <w:tc>
          <w:tcPr>
            <w:tcW w:w="6078" w:type="dxa"/>
            <w:gridSpan w:val="2"/>
            <w:tcBorders>
              <w:bottom w:val="single" w:sz="4" w:space="0" w:color="auto"/>
            </w:tcBorders>
            <w:shd w:val="clear" w:color="auto" w:fill="D9D9D9" w:themeFill="background1" w:themeFillShade="D9"/>
          </w:tcPr>
          <w:p w:rsidR="003F0E1E" w:rsidRPr="00E67C73" w:rsidRDefault="003F0E1E" w:rsidP="00257B76">
            <w:pPr>
              <w:rPr>
                <w:rFonts w:ascii="Times New Roman" w:hAnsi="Times New Roman" w:cs="Times New Roman"/>
                <w:b/>
              </w:rPr>
            </w:pPr>
            <w:r w:rsidRPr="00E67C73">
              <w:rPr>
                <w:rFonts w:ascii="Times New Roman" w:hAnsi="Times New Roman" w:cs="Times New Roman"/>
                <w:b/>
              </w:rPr>
              <w:t>1. Prevention of accidents</w:t>
            </w:r>
          </w:p>
        </w:tc>
        <w:tc>
          <w:tcPr>
            <w:tcW w:w="3545" w:type="dxa"/>
            <w:tcBorders>
              <w:bottom w:val="single" w:sz="4" w:space="0" w:color="auto"/>
            </w:tcBorders>
            <w:shd w:val="clear" w:color="auto" w:fill="D9D9D9" w:themeFill="background1" w:themeFillShade="D9"/>
          </w:tcPr>
          <w:p w:rsidR="003F0E1E" w:rsidRPr="00E67C73" w:rsidRDefault="003F0E1E" w:rsidP="00257B76">
            <w:pPr>
              <w:rPr>
                <w:rFonts w:ascii="Times New Roman" w:hAnsi="Times New Roman" w:cs="Times New Roman"/>
                <w:b/>
              </w:rPr>
            </w:pPr>
          </w:p>
        </w:tc>
      </w:tr>
      <w:tr w:rsidR="003F0E1E" w:rsidTr="00257B76">
        <w:trPr>
          <w:gridAfter w:val="1"/>
          <w:wAfter w:w="3621" w:type="dxa"/>
        </w:trPr>
        <w:tc>
          <w:tcPr>
            <w:tcW w:w="959" w:type="dxa"/>
          </w:tcPr>
          <w:p w:rsidR="003F0E1E" w:rsidRPr="003B7260" w:rsidRDefault="003F0E1E" w:rsidP="00257B76">
            <w:pPr>
              <w:rPr>
                <w:rFonts w:ascii="Times New Roman" w:hAnsi="Times New Roman" w:cs="Times New Roman"/>
                <w:b/>
              </w:rPr>
            </w:pPr>
            <w:r w:rsidRPr="003B7260">
              <w:rPr>
                <w:rFonts w:ascii="Times New Roman" w:hAnsi="Times New Roman" w:cs="Times New Roman"/>
                <w:b/>
              </w:rPr>
              <w:t>1.3</w:t>
            </w:r>
          </w:p>
        </w:tc>
        <w:tc>
          <w:tcPr>
            <w:tcW w:w="8664" w:type="dxa"/>
            <w:gridSpan w:val="2"/>
          </w:tcPr>
          <w:p w:rsidR="003F0E1E" w:rsidRPr="003B7260" w:rsidRDefault="003F0E1E" w:rsidP="00257B76">
            <w:pPr>
              <w:jc w:val="both"/>
              <w:rPr>
                <w:rFonts w:ascii="Times New Roman" w:hAnsi="Times New Roman" w:cs="Times New Roman"/>
                <w:b/>
              </w:rPr>
            </w:pPr>
            <w:r w:rsidRPr="003B7260">
              <w:rPr>
                <w:rFonts w:ascii="Times New Roman" w:hAnsi="Times New Roman" w:cs="Times New Roman"/>
                <w:b/>
              </w:rPr>
              <w:t>Measures</w:t>
            </w:r>
          </w:p>
          <w:p w:rsidR="003F0E1E" w:rsidRDefault="003F0E1E" w:rsidP="00257B76">
            <w:pPr>
              <w:rPr>
                <w:rFonts w:ascii="Times New Roman" w:hAnsi="Times New Roman" w:cs="Times New Roman"/>
              </w:rPr>
            </w:pPr>
          </w:p>
        </w:tc>
      </w:tr>
      <w:tr w:rsidR="003F0E1E" w:rsidRPr="00682436" w:rsidTr="00257B76">
        <w:trPr>
          <w:gridAfter w:val="1"/>
          <w:wAfter w:w="3621" w:type="dxa"/>
        </w:trPr>
        <w:tc>
          <w:tcPr>
            <w:tcW w:w="959" w:type="dxa"/>
          </w:tcPr>
          <w:p w:rsidR="003F0E1E" w:rsidRPr="00BC4AC5" w:rsidRDefault="003F0E1E" w:rsidP="00257B76">
            <w:pPr>
              <w:jc w:val="both"/>
              <w:rPr>
                <w:rFonts w:ascii="Times New Roman" w:hAnsi="Times New Roman" w:cs="Times New Roman"/>
                <w:i/>
              </w:rPr>
            </w:pPr>
            <w:r w:rsidRPr="00BC4AC5">
              <w:rPr>
                <w:rFonts w:ascii="Times New Roman" w:hAnsi="Times New Roman" w:cs="Times New Roman"/>
                <w:i/>
              </w:rPr>
              <w:t>1.3.1</w:t>
            </w:r>
          </w:p>
        </w:tc>
        <w:tc>
          <w:tcPr>
            <w:tcW w:w="8664" w:type="dxa"/>
            <w:gridSpan w:val="2"/>
          </w:tcPr>
          <w:p w:rsidR="003F0E1E" w:rsidRPr="00BC4AC5" w:rsidRDefault="003F0E1E" w:rsidP="00257B76">
            <w:pPr>
              <w:jc w:val="both"/>
              <w:rPr>
                <w:rFonts w:ascii="Times New Roman" w:hAnsi="Times New Roman" w:cs="Times New Roman"/>
                <w:i/>
              </w:rPr>
            </w:pPr>
            <w:r w:rsidRPr="00BC4AC5">
              <w:rPr>
                <w:rFonts w:ascii="Times New Roman" w:hAnsi="Times New Roman" w:cs="Times New Roman"/>
                <w:i/>
                <w:lang w:val="en-GB"/>
              </w:rPr>
              <w:t>Continue to work on behalf of maritime safety on IMO and EU-level</w:t>
            </w:r>
          </w:p>
        </w:tc>
      </w:tr>
      <w:tr w:rsidR="003F0E1E" w:rsidRPr="00682436" w:rsidTr="00257B76">
        <w:trPr>
          <w:gridAfter w:val="1"/>
          <w:wAfter w:w="3621" w:type="dxa"/>
        </w:trPr>
        <w:tc>
          <w:tcPr>
            <w:tcW w:w="959" w:type="dxa"/>
          </w:tcPr>
          <w:p w:rsidR="003F0E1E" w:rsidRPr="003B7260" w:rsidRDefault="003F0E1E" w:rsidP="00257B76">
            <w:pPr>
              <w:jc w:val="both"/>
              <w:rPr>
                <w:rFonts w:ascii="Times New Roman" w:hAnsi="Times New Roman" w:cs="Times New Roman"/>
                <w:b/>
              </w:rPr>
            </w:pPr>
          </w:p>
        </w:tc>
        <w:tc>
          <w:tcPr>
            <w:tcW w:w="8664" w:type="dxa"/>
            <w:gridSpan w:val="2"/>
          </w:tcPr>
          <w:p w:rsidR="003F0E1E" w:rsidRPr="00F43158" w:rsidRDefault="003F0E1E" w:rsidP="00257B76">
            <w:pPr>
              <w:jc w:val="both"/>
              <w:rPr>
                <w:rFonts w:ascii="Times New Roman" w:hAnsi="Times New Roman" w:cs="Times New Roman"/>
              </w:rPr>
            </w:pPr>
            <w:r>
              <w:rPr>
                <w:rFonts w:ascii="Times New Roman" w:hAnsi="Times New Roman" w:cs="Times New Roman"/>
              </w:rPr>
              <w:t xml:space="preserve">The DGN MARAD agreed </w:t>
            </w:r>
            <w:r w:rsidRPr="00F43158">
              <w:rPr>
                <w:rFonts w:ascii="Times New Roman" w:hAnsi="Times New Roman" w:cs="Times New Roman"/>
              </w:rPr>
              <w:t>that it is an obligation for the maritime administrations</w:t>
            </w:r>
            <w:r>
              <w:rPr>
                <w:rFonts w:ascii="Times New Roman" w:hAnsi="Times New Roman" w:cs="Times New Roman"/>
              </w:rPr>
              <w:t xml:space="preserve"> to</w:t>
            </w:r>
            <w:r w:rsidRPr="00F43158">
              <w:rPr>
                <w:rFonts w:ascii="Times New Roman" w:hAnsi="Times New Roman" w:cs="Times New Roman"/>
              </w:rPr>
              <w:t xml:space="preserve"> consider</w:t>
            </w:r>
            <w:r>
              <w:rPr>
                <w:rFonts w:ascii="Times New Roman" w:hAnsi="Times New Roman" w:cs="Times New Roman"/>
              </w:rPr>
              <w:t xml:space="preserve"> any</w:t>
            </w:r>
            <w:r w:rsidRPr="00F43158">
              <w:rPr>
                <w:rFonts w:ascii="Times New Roman" w:hAnsi="Times New Roman" w:cs="Times New Roman"/>
              </w:rPr>
              <w:t xml:space="preserve"> requirements of routing systems, VTS and protecting the marine environment etc. </w:t>
            </w:r>
          </w:p>
          <w:p w:rsidR="003F0E1E" w:rsidRPr="00F43158" w:rsidRDefault="003F0E1E" w:rsidP="00257B76">
            <w:pPr>
              <w:jc w:val="both"/>
              <w:rPr>
                <w:rFonts w:ascii="Times New Roman" w:hAnsi="Times New Roman" w:cs="Times New Roman"/>
              </w:rPr>
            </w:pPr>
          </w:p>
          <w:p w:rsidR="003F0E1E" w:rsidRPr="00F43158" w:rsidRDefault="003F0E1E" w:rsidP="00257B76">
            <w:pPr>
              <w:jc w:val="both"/>
              <w:rPr>
                <w:rFonts w:ascii="Times New Roman" w:hAnsi="Times New Roman" w:cs="Times New Roman"/>
              </w:rPr>
            </w:pPr>
            <w:r w:rsidRPr="00F43158">
              <w:rPr>
                <w:rFonts w:ascii="Times New Roman" w:hAnsi="Times New Roman" w:cs="Times New Roman"/>
              </w:rPr>
              <w:t>Shipping is an international business which requires regulations developed and implemented internationally through the IMO. If two member States would apply for a protective measure having effect of the waters in common, it is then a requirement that a proposal is developed and submitted in cooperation to the IMO. An example of such an implementation is given in Appendix 1.</w:t>
            </w:r>
          </w:p>
          <w:p w:rsidR="003F0E1E" w:rsidRPr="00F43158" w:rsidRDefault="003F0E1E" w:rsidP="00257B76">
            <w:pPr>
              <w:jc w:val="both"/>
              <w:rPr>
                <w:rFonts w:ascii="Times New Roman" w:hAnsi="Times New Roman" w:cs="Times New Roman"/>
              </w:rPr>
            </w:pPr>
          </w:p>
          <w:p w:rsidR="003F0E1E" w:rsidRPr="00F43158" w:rsidRDefault="003F0E1E" w:rsidP="00257B76">
            <w:pPr>
              <w:jc w:val="both"/>
              <w:rPr>
                <w:rFonts w:ascii="Times New Roman" w:hAnsi="Times New Roman" w:cs="Times New Roman"/>
              </w:rPr>
            </w:pPr>
            <w:r w:rsidRPr="00F43158">
              <w:rPr>
                <w:rFonts w:ascii="Times New Roman" w:hAnsi="Times New Roman" w:cs="Times New Roman"/>
              </w:rPr>
              <w:t>Some regulatory requirements can be implemented on a regional level as in the EU, primary having effect for ships calling at EU ports.</w:t>
            </w:r>
          </w:p>
          <w:p w:rsidR="003F0E1E" w:rsidRPr="00F43158" w:rsidRDefault="003F0E1E" w:rsidP="00257B76">
            <w:pPr>
              <w:jc w:val="both"/>
              <w:rPr>
                <w:rFonts w:ascii="Times New Roman" w:hAnsi="Times New Roman" w:cs="Times New Roman"/>
              </w:rPr>
            </w:pPr>
          </w:p>
          <w:p w:rsidR="003F0E1E" w:rsidRDefault="003F0E1E" w:rsidP="00257B76">
            <w:pPr>
              <w:jc w:val="both"/>
              <w:rPr>
                <w:rFonts w:ascii="Times New Roman" w:hAnsi="Times New Roman" w:cs="Times New Roman"/>
              </w:rPr>
            </w:pPr>
            <w:r w:rsidRPr="00F43158">
              <w:rPr>
                <w:rFonts w:ascii="Times New Roman" w:hAnsi="Times New Roman" w:cs="Times New Roman"/>
              </w:rPr>
              <w:t>In regard of for example offshore wind farms, the Espoo (EIA) Convention sets out the obligations of Parties to assess the environmental impact of certain activities at an early stage of planning. It also lays down the general obligation of States to notify and consult each other on all major projects under consideration that are likely to have a significant adverse environmental impact across boundaries.</w:t>
            </w:r>
            <w:r>
              <w:rPr>
                <w:rFonts w:ascii="Times New Roman" w:hAnsi="Times New Roman" w:cs="Times New Roman"/>
              </w:rPr>
              <w:t xml:space="preserve"> These requirements are also included in the EU directives </w:t>
            </w:r>
            <w:r w:rsidRPr="00FD2179">
              <w:rPr>
                <w:rFonts w:ascii="Times New Roman" w:hAnsi="Times New Roman" w:cs="Times New Roman"/>
              </w:rPr>
              <w:t>2008/56/EF</w:t>
            </w:r>
            <w:r>
              <w:rPr>
                <w:rFonts w:ascii="Times New Roman" w:hAnsi="Times New Roman" w:cs="Times New Roman"/>
              </w:rPr>
              <w:t xml:space="preserve"> </w:t>
            </w:r>
            <w:r w:rsidRPr="005878E3">
              <w:rPr>
                <w:rFonts w:ascii="Times New Roman" w:hAnsi="Times New Roman" w:cs="Times New Roman"/>
              </w:rPr>
              <w:t>Marine</w:t>
            </w:r>
            <w:r>
              <w:rPr>
                <w:rFonts w:ascii="Times New Roman" w:hAnsi="Times New Roman" w:cs="Times New Roman"/>
              </w:rPr>
              <w:t xml:space="preserve"> </w:t>
            </w:r>
            <w:r w:rsidRPr="005878E3">
              <w:rPr>
                <w:rFonts w:ascii="Times New Roman" w:hAnsi="Times New Roman" w:cs="Times New Roman"/>
              </w:rPr>
              <w:t>Strategy Framework Directive</w:t>
            </w:r>
            <w:r>
              <w:rPr>
                <w:rFonts w:ascii="Times New Roman" w:hAnsi="Times New Roman" w:cs="Times New Roman"/>
              </w:rPr>
              <w:t xml:space="preserve"> and 2000/60/EC</w:t>
            </w:r>
            <w:r w:rsidRPr="00682436">
              <w:t xml:space="preserve"> </w:t>
            </w:r>
            <w:r w:rsidRPr="005878E3">
              <w:rPr>
                <w:rFonts w:ascii="Times New Roman" w:hAnsi="Times New Roman" w:cs="Times New Roman"/>
              </w:rPr>
              <w:t>establishing a framework for Community action in the field of water policy</w:t>
            </w:r>
            <w:r>
              <w:rPr>
                <w:rFonts w:ascii="Times New Roman" w:hAnsi="Times New Roman" w:cs="Times New Roman"/>
              </w:rPr>
              <w:t xml:space="preserve">.  </w:t>
            </w:r>
          </w:p>
          <w:p w:rsidR="003F0E1E" w:rsidRDefault="003F0E1E" w:rsidP="00257B76">
            <w:pPr>
              <w:jc w:val="both"/>
              <w:rPr>
                <w:rFonts w:ascii="Times New Roman" w:hAnsi="Times New Roman" w:cs="Times New Roman"/>
              </w:rPr>
            </w:pPr>
          </w:p>
        </w:tc>
      </w:tr>
      <w:tr w:rsidR="003F0E1E" w:rsidRPr="00682436" w:rsidTr="00257B76">
        <w:trPr>
          <w:gridAfter w:val="1"/>
          <w:wAfter w:w="3621" w:type="dxa"/>
        </w:trPr>
        <w:tc>
          <w:tcPr>
            <w:tcW w:w="959" w:type="dxa"/>
          </w:tcPr>
          <w:p w:rsidR="003F0E1E" w:rsidRPr="00BC4AC5" w:rsidRDefault="003F0E1E" w:rsidP="00257B76">
            <w:pPr>
              <w:jc w:val="both"/>
              <w:rPr>
                <w:rFonts w:ascii="Times New Roman" w:hAnsi="Times New Roman" w:cs="Times New Roman"/>
                <w:i/>
              </w:rPr>
            </w:pPr>
            <w:r w:rsidRPr="00BC4AC5">
              <w:rPr>
                <w:rFonts w:ascii="Times New Roman" w:hAnsi="Times New Roman" w:cs="Times New Roman"/>
                <w:i/>
              </w:rPr>
              <w:t>1.3.2</w:t>
            </w:r>
          </w:p>
        </w:tc>
        <w:tc>
          <w:tcPr>
            <w:tcW w:w="8664" w:type="dxa"/>
            <w:gridSpan w:val="2"/>
          </w:tcPr>
          <w:p w:rsidR="003F0E1E" w:rsidRDefault="003F0E1E" w:rsidP="00257B76">
            <w:pPr>
              <w:jc w:val="both"/>
              <w:rPr>
                <w:rFonts w:ascii="Times New Roman" w:hAnsi="Times New Roman" w:cs="Times New Roman"/>
                <w:i/>
              </w:rPr>
            </w:pPr>
            <w:r w:rsidRPr="00BC4AC5">
              <w:rPr>
                <w:rFonts w:ascii="Times New Roman" w:hAnsi="Times New Roman" w:cs="Times New Roman"/>
                <w:i/>
              </w:rPr>
              <w:t>By taking into account the on-going technical development continue to improve existing VTS’, including comprehensive monitoring, e.g. through IALA (International Association of Marine Aids to Navigation and Lighthouse Authorities)</w:t>
            </w:r>
          </w:p>
          <w:p w:rsidR="003F0E1E" w:rsidRPr="00BC4AC5" w:rsidRDefault="003F0E1E" w:rsidP="00257B76">
            <w:pPr>
              <w:jc w:val="both"/>
              <w:rPr>
                <w:rFonts w:ascii="Times New Roman" w:hAnsi="Times New Roman" w:cs="Times New Roman"/>
                <w:i/>
              </w:rPr>
            </w:pPr>
          </w:p>
        </w:tc>
      </w:tr>
      <w:tr w:rsidR="003F0E1E" w:rsidRPr="00C24931" w:rsidTr="00257B76">
        <w:trPr>
          <w:gridAfter w:val="1"/>
          <w:wAfter w:w="3621" w:type="dxa"/>
        </w:trPr>
        <w:tc>
          <w:tcPr>
            <w:tcW w:w="959" w:type="dxa"/>
          </w:tcPr>
          <w:p w:rsidR="003F0E1E" w:rsidRPr="003B7260" w:rsidRDefault="003F0E1E" w:rsidP="00257B76">
            <w:pPr>
              <w:jc w:val="both"/>
              <w:rPr>
                <w:rFonts w:ascii="Times New Roman" w:hAnsi="Times New Roman" w:cs="Times New Roman"/>
                <w:b/>
              </w:rPr>
            </w:pPr>
          </w:p>
        </w:tc>
        <w:tc>
          <w:tcPr>
            <w:tcW w:w="8664" w:type="dxa"/>
            <w:gridSpan w:val="2"/>
          </w:tcPr>
          <w:p w:rsidR="003F0E1E" w:rsidRPr="00F43158" w:rsidRDefault="003F0E1E" w:rsidP="00257B76">
            <w:pPr>
              <w:jc w:val="both"/>
              <w:rPr>
                <w:rFonts w:ascii="Times New Roman" w:hAnsi="Times New Roman" w:cs="Times New Roman"/>
              </w:rPr>
            </w:pPr>
            <w:r w:rsidRPr="00F43158">
              <w:rPr>
                <w:rFonts w:ascii="Times New Roman" w:hAnsi="Times New Roman" w:cs="Times New Roman"/>
              </w:rPr>
              <w:t xml:space="preserve">The IALA is a technical association established in 1957, and gathers marine aids to navigation authorities, manufacturers, </w:t>
            </w:r>
            <w:proofErr w:type="gramStart"/>
            <w:r w:rsidRPr="00F43158">
              <w:rPr>
                <w:rFonts w:ascii="Times New Roman" w:hAnsi="Times New Roman" w:cs="Times New Roman"/>
              </w:rPr>
              <w:t>consultants</w:t>
            </w:r>
            <w:proofErr w:type="gramEnd"/>
            <w:r w:rsidRPr="00F43158">
              <w:rPr>
                <w:rFonts w:ascii="Times New Roman" w:hAnsi="Times New Roman" w:cs="Times New Roman"/>
              </w:rPr>
              <w:t>, scientific and training institutes from all parts of the world. The IALA develops recommendations and guidelines amongst others on markings for wind farms, radio navigation, VTS operations and training etc.</w:t>
            </w:r>
          </w:p>
          <w:p w:rsidR="003F0E1E" w:rsidRPr="00F43158" w:rsidRDefault="003F0E1E" w:rsidP="00257B76">
            <w:pPr>
              <w:jc w:val="both"/>
              <w:rPr>
                <w:rFonts w:ascii="Times New Roman" w:hAnsi="Times New Roman" w:cs="Times New Roman"/>
              </w:rPr>
            </w:pPr>
          </w:p>
          <w:p w:rsidR="003F0E1E" w:rsidRPr="00C02029" w:rsidRDefault="003F0E1E" w:rsidP="00257B76">
            <w:pPr>
              <w:jc w:val="both"/>
              <w:rPr>
                <w:rFonts w:ascii="Times New Roman" w:hAnsi="Times New Roman" w:cs="Times New Roman"/>
              </w:rPr>
            </w:pPr>
            <w:r w:rsidRPr="00F43158">
              <w:rPr>
                <w:rFonts w:ascii="Times New Roman" w:hAnsi="Times New Roman" w:cs="Times New Roman"/>
              </w:rPr>
              <w:t>The maritime administrations of the DGN MARAD all participate in the IALA.</w:t>
            </w:r>
          </w:p>
          <w:p w:rsidR="003F0E1E" w:rsidRDefault="003F0E1E" w:rsidP="00257B76">
            <w:pPr>
              <w:jc w:val="both"/>
              <w:rPr>
                <w:rFonts w:ascii="Times New Roman" w:hAnsi="Times New Roman" w:cs="Times New Roman"/>
              </w:rPr>
            </w:pPr>
          </w:p>
          <w:p w:rsidR="003F0E1E" w:rsidRDefault="003F0E1E" w:rsidP="00257B76">
            <w:pPr>
              <w:jc w:val="both"/>
              <w:rPr>
                <w:rFonts w:ascii="Times New Roman" w:hAnsi="Times New Roman" w:cs="Times New Roman"/>
              </w:rPr>
            </w:pPr>
            <w:r>
              <w:rPr>
                <w:rFonts w:ascii="Times New Roman" w:hAnsi="Times New Roman" w:cs="Times New Roman"/>
              </w:rPr>
              <w:t xml:space="preserve">As an example, already between NL and DE an extensive cooperation exists with regard traffic control (VTS) and </w:t>
            </w:r>
            <w:proofErr w:type="gramStart"/>
            <w:r>
              <w:rPr>
                <w:rFonts w:ascii="Times New Roman" w:hAnsi="Times New Roman" w:cs="Times New Roman"/>
              </w:rPr>
              <w:t>advise</w:t>
            </w:r>
            <w:proofErr w:type="gramEnd"/>
            <w:r>
              <w:rPr>
                <w:rFonts w:ascii="Times New Roman" w:hAnsi="Times New Roman" w:cs="Times New Roman"/>
              </w:rPr>
              <w:t>, best reflected by the way traffic is regulated and monitored in the Ems estuary. VTS center in Germany (Knock) is the responsible nautical authority. Technical developments are followed and discussed between the partners.</w:t>
            </w:r>
          </w:p>
          <w:p w:rsidR="003F0E1E" w:rsidRDefault="003F0E1E" w:rsidP="00257B76">
            <w:pPr>
              <w:jc w:val="both"/>
              <w:rPr>
                <w:rFonts w:ascii="Times New Roman" w:hAnsi="Times New Roman" w:cs="Times New Roman"/>
              </w:rPr>
            </w:pPr>
          </w:p>
        </w:tc>
      </w:tr>
      <w:tr w:rsidR="003F0E1E" w:rsidRPr="00682436" w:rsidTr="00257B76">
        <w:trPr>
          <w:gridAfter w:val="1"/>
          <w:wAfter w:w="3621" w:type="dxa"/>
        </w:trPr>
        <w:tc>
          <w:tcPr>
            <w:tcW w:w="959" w:type="dxa"/>
          </w:tcPr>
          <w:p w:rsidR="003F0E1E" w:rsidRPr="002E5C3A" w:rsidRDefault="003F0E1E" w:rsidP="00257B76">
            <w:pPr>
              <w:jc w:val="both"/>
              <w:rPr>
                <w:rFonts w:ascii="Times New Roman" w:hAnsi="Times New Roman" w:cs="Times New Roman"/>
                <w:i/>
                <w:lang w:val="en-GB"/>
              </w:rPr>
            </w:pPr>
            <w:r>
              <w:rPr>
                <w:rFonts w:ascii="Times New Roman" w:hAnsi="Times New Roman" w:cs="Times New Roman"/>
                <w:i/>
                <w:lang w:val="en-GB"/>
              </w:rPr>
              <w:lastRenderedPageBreak/>
              <w:t>1.3.3</w:t>
            </w:r>
          </w:p>
        </w:tc>
        <w:tc>
          <w:tcPr>
            <w:tcW w:w="8664" w:type="dxa"/>
            <w:gridSpan w:val="2"/>
          </w:tcPr>
          <w:p w:rsidR="003F0E1E" w:rsidRDefault="003F0E1E" w:rsidP="00257B76">
            <w:pPr>
              <w:jc w:val="both"/>
              <w:rPr>
                <w:rFonts w:ascii="Times New Roman" w:hAnsi="Times New Roman" w:cs="Times New Roman"/>
                <w:i/>
              </w:rPr>
            </w:pPr>
            <w:r>
              <w:rPr>
                <w:rFonts w:ascii="Times New Roman" w:hAnsi="Times New Roman" w:cs="Times New Roman"/>
                <w:i/>
              </w:rPr>
              <w:t>In addition to constant national risk assessments using Bonn Agreement wide initiatives like the BE-AWARE project to cooperate between neighboring states in the wider North Sea area to increase the comparability of results and therefore the possibilities of cooperation.</w:t>
            </w:r>
          </w:p>
          <w:p w:rsidR="003F0E1E" w:rsidRPr="002E5C3A" w:rsidRDefault="003F0E1E" w:rsidP="00257B76">
            <w:pPr>
              <w:jc w:val="both"/>
              <w:rPr>
                <w:rFonts w:ascii="Times New Roman" w:hAnsi="Times New Roman" w:cs="Times New Roman"/>
                <w:i/>
              </w:rPr>
            </w:pPr>
          </w:p>
        </w:tc>
      </w:tr>
      <w:tr w:rsidR="003F0E1E" w:rsidRPr="00682436" w:rsidTr="00257B76">
        <w:trPr>
          <w:gridAfter w:val="1"/>
          <w:wAfter w:w="3621" w:type="dxa"/>
        </w:trPr>
        <w:tc>
          <w:tcPr>
            <w:tcW w:w="959" w:type="dxa"/>
          </w:tcPr>
          <w:p w:rsidR="003F0E1E" w:rsidRPr="002E5C3A" w:rsidRDefault="003F0E1E" w:rsidP="00257B76">
            <w:pPr>
              <w:jc w:val="both"/>
              <w:rPr>
                <w:rFonts w:ascii="Times New Roman" w:hAnsi="Times New Roman" w:cs="Times New Roman"/>
                <w:b/>
                <w:lang w:val="en-GB"/>
              </w:rPr>
            </w:pPr>
          </w:p>
        </w:tc>
        <w:tc>
          <w:tcPr>
            <w:tcW w:w="8664" w:type="dxa"/>
            <w:gridSpan w:val="2"/>
          </w:tcPr>
          <w:p w:rsidR="003F0E1E" w:rsidRDefault="003F0E1E" w:rsidP="00257B76">
            <w:pPr>
              <w:jc w:val="both"/>
              <w:rPr>
                <w:rFonts w:ascii="Times New Roman" w:hAnsi="Times New Roman" w:cs="Times New Roman"/>
              </w:rPr>
            </w:pPr>
            <w:r>
              <w:rPr>
                <w:rFonts w:ascii="Times New Roman" w:hAnsi="Times New Roman" w:cs="Times New Roman"/>
              </w:rPr>
              <w:t xml:space="preserve">Under the framework of the BONN AGREEMENT (BA), but also in wider EU network, not only risk </w:t>
            </w:r>
            <w:proofErr w:type="gramStart"/>
            <w:r>
              <w:rPr>
                <w:rFonts w:ascii="Times New Roman" w:hAnsi="Times New Roman" w:cs="Times New Roman"/>
              </w:rPr>
              <w:t>analysis are</w:t>
            </w:r>
            <w:proofErr w:type="gramEnd"/>
            <w:r>
              <w:rPr>
                <w:rFonts w:ascii="Times New Roman" w:hAnsi="Times New Roman" w:cs="Times New Roman"/>
              </w:rPr>
              <w:t xml:space="preserve"> produced, the assessment of environmental impact is an important outcome. The BONN Agreement will take into account the changes in maritime industry [DMA/</w:t>
            </w:r>
            <w:proofErr w:type="spellStart"/>
            <w:r>
              <w:rPr>
                <w:rFonts w:ascii="Times New Roman" w:hAnsi="Times New Roman" w:cs="Times New Roman"/>
              </w:rPr>
              <w:t>cgj</w:t>
            </w:r>
            <w:proofErr w:type="spellEnd"/>
            <w:r>
              <w:rPr>
                <w:rFonts w:ascii="Times New Roman" w:hAnsi="Times New Roman" w:cs="Times New Roman"/>
              </w:rPr>
              <w:t xml:space="preserve">: </w:t>
            </w:r>
            <w:r w:rsidRPr="00E04EFE">
              <w:rPr>
                <w:rFonts w:ascii="Times New Roman" w:hAnsi="Times New Roman" w:cs="Times New Roman"/>
                <w:highlight w:val="yellow"/>
              </w:rPr>
              <w:t>Not sure of the proper understanding here??</w:t>
            </w:r>
            <w:r>
              <w:rPr>
                <w:rFonts w:ascii="Times New Roman" w:hAnsi="Times New Roman" w:cs="Times New Roman"/>
              </w:rPr>
              <w:t>]. This doesn’t only concern shipping, but also the offshore energy industry. The BONN AGREEMENT Action Plan plans to have regular reviews of the analysis.</w:t>
            </w:r>
          </w:p>
          <w:p w:rsidR="003F0E1E" w:rsidRDefault="003F0E1E" w:rsidP="00257B76">
            <w:pPr>
              <w:jc w:val="both"/>
              <w:rPr>
                <w:rFonts w:ascii="Times New Roman" w:hAnsi="Times New Roman" w:cs="Times New Roman"/>
              </w:rPr>
            </w:pPr>
          </w:p>
          <w:p w:rsidR="003F0E1E" w:rsidRDefault="003F0E1E" w:rsidP="00257B76">
            <w:pPr>
              <w:jc w:val="both"/>
              <w:rPr>
                <w:rFonts w:ascii="Times New Roman" w:hAnsi="Times New Roman" w:cs="Times New Roman"/>
              </w:rPr>
            </w:pPr>
            <w:r>
              <w:rPr>
                <w:rFonts w:ascii="Times New Roman" w:hAnsi="Times New Roman" w:cs="Times New Roman"/>
              </w:rPr>
              <w:t xml:space="preserve">The recommendations from these risk assessments are discussed with competent authorities for implementation. Recommendations consists e.g. of new or amended </w:t>
            </w:r>
            <w:proofErr w:type="spellStart"/>
            <w:r>
              <w:rPr>
                <w:rFonts w:ascii="Times New Roman" w:hAnsi="Times New Roman" w:cs="Times New Roman"/>
              </w:rPr>
              <w:t>routeing</w:t>
            </w:r>
            <w:proofErr w:type="spellEnd"/>
            <w:r>
              <w:rPr>
                <w:rFonts w:ascii="Times New Roman" w:hAnsi="Times New Roman" w:cs="Times New Roman"/>
              </w:rPr>
              <w:t xml:space="preserve"> measures, such as traffic separation schemes (TSS); AIS transponder methods of displaying rings around renewable energy areas on a ships navigation display and other developments with regard modern E-navigation techniques. Details can be found on the Bonn Agreements’ web-site: </w:t>
            </w:r>
            <w:hyperlink r:id="rId10" w:history="1">
              <w:r w:rsidRPr="002E3B80">
                <w:rPr>
                  <w:rStyle w:val="Hyperlink"/>
                  <w:rFonts w:ascii="Times New Roman" w:hAnsi="Times New Roman" w:cs="Times New Roman"/>
                </w:rPr>
                <w:t>www.bonnagreement.org</w:t>
              </w:r>
            </w:hyperlink>
          </w:p>
          <w:p w:rsidR="003F0E1E" w:rsidRDefault="003F0E1E" w:rsidP="00257B76">
            <w:pPr>
              <w:jc w:val="both"/>
              <w:rPr>
                <w:rFonts w:ascii="Times New Roman" w:hAnsi="Times New Roman" w:cs="Times New Roman"/>
              </w:rPr>
            </w:pPr>
            <w:r>
              <w:rPr>
                <w:rFonts w:ascii="Times New Roman" w:hAnsi="Times New Roman" w:cs="Times New Roman"/>
              </w:rPr>
              <w:br/>
              <w:t xml:space="preserve">Following the work in the BA, parties can decide the way to submit </w:t>
            </w:r>
            <w:proofErr w:type="gramStart"/>
            <w:r>
              <w:rPr>
                <w:rFonts w:ascii="Times New Roman" w:hAnsi="Times New Roman" w:cs="Times New Roman"/>
              </w:rPr>
              <w:t>a proposals</w:t>
            </w:r>
            <w:proofErr w:type="gramEnd"/>
            <w:r>
              <w:rPr>
                <w:rFonts w:ascii="Times New Roman" w:hAnsi="Times New Roman" w:cs="Times New Roman"/>
              </w:rPr>
              <w:t xml:space="preserve"> to the IMO and/or EU.</w:t>
            </w:r>
          </w:p>
          <w:p w:rsidR="003F0E1E" w:rsidRDefault="003F0E1E" w:rsidP="00257B76">
            <w:pPr>
              <w:jc w:val="both"/>
              <w:rPr>
                <w:rFonts w:ascii="Times New Roman" w:hAnsi="Times New Roman" w:cs="Times New Roman"/>
              </w:rPr>
            </w:pPr>
          </w:p>
        </w:tc>
      </w:tr>
      <w:tr w:rsidR="003F0E1E" w:rsidRPr="00682436" w:rsidTr="00257B76">
        <w:tc>
          <w:tcPr>
            <w:tcW w:w="959" w:type="dxa"/>
          </w:tcPr>
          <w:p w:rsidR="003F0E1E" w:rsidRPr="002125FE" w:rsidRDefault="003F0E1E" w:rsidP="00257B76">
            <w:pPr>
              <w:jc w:val="both"/>
              <w:rPr>
                <w:rFonts w:ascii="Times New Roman" w:hAnsi="Times New Roman" w:cs="Times New Roman"/>
              </w:rPr>
            </w:pPr>
          </w:p>
        </w:tc>
        <w:tc>
          <w:tcPr>
            <w:tcW w:w="8664" w:type="dxa"/>
            <w:gridSpan w:val="2"/>
          </w:tcPr>
          <w:p w:rsidR="003F0E1E" w:rsidRPr="002125FE" w:rsidRDefault="003F0E1E" w:rsidP="00257B76">
            <w:pPr>
              <w:jc w:val="both"/>
              <w:rPr>
                <w:rFonts w:ascii="Times New Roman" w:hAnsi="Times New Roman" w:cs="Times New Roman"/>
                <w:i/>
                <w:lang w:val="en-GB"/>
              </w:rPr>
            </w:pPr>
          </w:p>
        </w:tc>
        <w:tc>
          <w:tcPr>
            <w:tcW w:w="3621" w:type="dxa"/>
          </w:tcPr>
          <w:p w:rsidR="003F0E1E" w:rsidRDefault="003F0E1E" w:rsidP="00257B76">
            <w:pPr>
              <w:jc w:val="both"/>
              <w:rPr>
                <w:rFonts w:ascii="Times New Roman" w:hAnsi="Times New Roman" w:cs="Times New Roman"/>
              </w:rPr>
            </w:pPr>
          </w:p>
        </w:tc>
      </w:tr>
      <w:tr w:rsidR="003F0E1E" w:rsidRPr="00682436" w:rsidTr="00257B76">
        <w:tc>
          <w:tcPr>
            <w:tcW w:w="959" w:type="dxa"/>
          </w:tcPr>
          <w:p w:rsidR="003F0E1E" w:rsidRPr="002125FE" w:rsidRDefault="003F0E1E" w:rsidP="00257B76">
            <w:pPr>
              <w:jc w:val="both"/>
              <w:rPr>
                <w:rFonts w:ascii="Times New Roman" w:hAnsi="Times New Roman" w:cs="Times New Roman"/>
              </w:rPr>
            </w:pPr>
            <w:r w:rsidRPr="002125FE">
              <w:rPr>
                <w:rFonts w:ascii="Times New Roman" w:hAnsi="Times New Roman" w:cs="Times New Roman"/>
              </w:rPr>
              <w:t>1.3.4</w:t>
            </w:r>
          </w:p>
        </w:tc>
        <w:tc>
          <w:tcPr>
            <w:tcW w:w="8664" w:type="dxa"/>
            <w:gridSpan w:val="2"/>
          </w:tcPr>
          <w:p w:rsidR="003F0E1E" w:rsidRPr="002125FE" w:rsidRDefault="003F0E1E" w:rsidP="00257B76">
            <w:pPr>
              <w:jc w:val="both"/>
              <w:rPr>
                <w:rFonts w:ascii="Times New Roman" w:hAnsi="Times New Roman" w:cs="Times New Roman"/>
                <w:i/>
                <w:lang w:val="en-GB"/>
              </w:rPr>
            </w:pPr>
            <w:r w:rsidRPr="002125FE">
              <w:rPr>
                <w:rFonts w:ascii="Times New Roman" w:hAnsi="Times New Roman" w:cs="Times New Roman"/>
                <w:i/>
                <w:lang w:val="en-GB"/>
              </w:rPr>
              <w:t xml:space="preserve">Study possibilities on the level of the competent authorities on how to improve the cooperation on the operational level, e.g. information exchange, between VTS-Cs from trilateral partners and establish a reporting system for certain commercial ships in the </w:t>
            </w:r>
            <w:proofErr w:type="spellStart"/>
            <w:r w:rsidRPr="002125FE">
              <w:rPr>
                <w:rFonts w:ascii="Times New Roman" w:hAnsi="Times New Roman" w:cs="Times New Roman"/>
                <w:i/>
                <w:lang w:val="en-GB"/>
              </w:rPr>
              <w:t>Wadden</w:t>
            </w:r>
            <w:proofErr w:type="spellEnd"/>
            <w:r w:rsidRPr="002125FE">
              <w:rPr>
                <w:rFonts w:ascii="Times New Roman" w:hAnsi="Times New Roman" w:cs="Times New Roman"/>
                <w:i/>
                <w:lang w:val="en-GB"/>
              </w:rPr>
              <w:t xml:space="preserve"> Sea PSSA</w:t>
            </w:r>
          </w:p>
        </w:tc>
        <w:tc>
          <w:tcPr>
            <w:tcW w:w="3621" w:type="dxa"/>
          </w:tcPr>
          <w:p w:rsidR="003F0E1E" w:rsidRDefault="003F0E1E" w:rsidP="00257B76">
            <w:pPr>
              <w:jc w:val="both"/>
              <w:rPr>
                <w:rFonts w:ascii="Times New Roman" w:hAnsi="Times New Roman" w:cs="Times New Roman"/>
              </w:rPr>
            </w:pPr>
          </w:p>
        </w:tc>
      </w:tr>
      <w:tr w:rsidR="003F0E1E" w:rsidRPr="00682436" w:rsidTr="00257B76">
        <w:trPr>
          <w:gridAfter w:val="1"/>
          <w:wAfter w:w="3621" w:type="dxa"/>
        </w:trPr>
        <w:tc>
          <w:tcPr>
            <w:tcW w:w="959" w:type="dxa"/>
            <w:tcBorders>
              <w:bottom w:val="single" w:sz="4" w:space="0" w:color="auto"/>
            </w:tcBorders>
          </w:tcPr>
          <w:p w:rsidR="003F0E1E" w:rsidRPr="00BC276F" w:rsidRDefault="003F0E1E" w:rsidP="00257B76">
            <w:pPr>
              <w:jc w:val="both"/>
              <w:rPr>
                <w:rFonts w:ascii="Times New Roman" w:hAnsi="Times New Roman" w:cs="Times New Roman"/>
                <w:b/>
                <w:highlight w:val="yellow"/>
                <w:lang w:val="en-GB"/>
              </w:rPr>
            </w:pPr>
          </w:p>
        </w:tc>
        <w:tc>
          <w:tcPr>
            <w:tcW w:w="8664" w:type="dxa"/>
            <w:gridSpan w:val="2"/>
            <w:tcBorders>
              <w:bottom w:val="single" w:sz="4" w:space="0" w:color="auto"/>
            </w:tcBorders>
          </w:tcPr>
          <w:p w:rsidR="003F0E1E" w:rsidRDefault="003F0E1E" w:rsidP="00257B76">
            <w:pPr>
              <w:jc w:val="both"/>
              <w:rPr>
                <w:rFonts w:ascii="Times New Roman" w:hAnsi="Times New Roman" w:cs="Times New Roman"/>
              </w:rPr>
            </w:pPr>
            <w:r>
              <w:rPr>
                <w:rFonts w:ascii="Times New Roman" w:hAnsi="Times New Roman" w:cs="Times New Roman"/>
              </w:rPr>
              <w:t>Possible aspects for which it is feasible to intensify the cooperation are e.g.</w:t>
            </w:r>
          </w:p>
          <w:p w:rsidR="003F0E1E" w:rsidRPr="00F43158" w:rsidRDefault="003F0E1E" w:rsidP="00257B76">
            <w:pPr>
              <w:jc w:val="both"/>
              <w:rPr>
                <w:rFonts w:ascii="Times New Roman" w:hAnsi="Times New Roman" w:cs="Times New Roman"/>
              </w:rPr>
            </w:pPr>
          </w:p>
          <w:p w:rsidR="003F0E1E" w:rsidRPr="00F43158" w:rsidRDefault="003F0E1E" w:rsidP="00257B76">
            <w:pPr>
              <w:jc w:val="both"/>
              <w:rPr>
                <w:rFonts w:ascii="Times New Roman" w:hAnsi="Times New Roman" w:cs="Times New Roman"/>
                <w:b/>
              </w:rPr>
            </w:pPr>
            <w:proofErr w:type="spellStart"/>
            <w:r w:rsidRPr="00F43158">
              <w:rPr>
                <w:rFonts w:ascii="Times New Roman" w:hAnsi="Times New Roman" w:cs="Times New Roman"/>
                <w:b/>
              </w:rPr>
              <w:t>SafeSeaNet</w:t>
            </w:r>
            <w:proofErr w:type="spellEnd"/>
            <w:r>
              <w:rPr>
                <w:rFonts w:ascii="Times New Roman" w:hAnsi="Times New Roman" w:cs="Times New Roman"/>
                <w:b/>
              </w:rPr>
              <w:t xml:space="preserve"> (SSN)</w:t>
            </w:r>
          </w:p>
          <w:p w:rsidR="003F0E1E" w:rsidRPr="00F43158" w:rsidRDefault="003F0E1E" w:rsidP="00257B76">
            <w:pPr>
              <w:jc w:val="both"/>
              <w:rPr>
                <w:rFonts w:ascii="Times New Roman" w:hAnsi="Times New Roman" w:cs="Times New Roman"/>
              </w:rPr>
            </w:pPr>
            <w:r w:rsidRPr="00F43158">
              <w:rPr>
                <w:rFonts w:ascii="Times New Roman" w:hAnsi="Times New Roman" w:cs="Times New Roman"/>
              </w:rPr>
              <w:t>Maritime Authorities of the EU-member states and those dealing with shipping issues are involved and connected in the data network “</w:t>
            </w:r>
            <w:proofErr w:type="spellStart"/>
            <w:r w:rsidRPr="00F43158">
              <w:rPr>
                <w:rFonts w:ascii="Times New Roman" w:hAnsi="Times New Roman" w:cs="Times New Roman"/>
              </w:rPr>
              <w:t>SafeSeaNet</w:t>
            </w:r>
            <w:proofErr w:type="spellEnd"/>
            <w:r w:rsidRPr="00F43158">
              <w:rPr>
                <w:rFonts w:ascii="Times New Roman" w:hAnsi="Times New Roman" w:cs="Times New Roman"/>
              </w:rPr>
              <w:t>”. All information (static information, dynamic information and voyage related information of identified ships) of ships detected by AIS-stations are exchanged between the states by SSN.</w:t>
            </w:r>
          </w:p>
          <w:p w:rsidR="003F0E1E" w:rsidRPr="00F43158" w:rsidRDefault="003F0E1E" w:rsidP="00257B76">
            <w:pPr>
              <w:jc w:val="both"/>
              <w:rPr>
                <w:rFonts w:ascii="Times New Roman" w:hAnsi="Times New Roman" w:cs="Times New Roman"/>
              </w:rPr>
            </w:pPr>
          </w:p>
          <w:p w:rsidR="003F0E1E" w:rsidRPr="00F43158" w:rsidRDefault="003F0E1E" w:rsidP="00257B76">
            <w:pPr>
              <w:jc w:val="both"/>
              <w:rPr>
                <w:rFonts w:ascii="Times New Roman" w:hAnsi="Times New Roman" w:cs="Times New Roman"/>
              </w:rPr>
            </w:pPr>
            <w:r w:rsidRPr="00F43158">
              <w:rPr>
                <w:rFonts w:ascii="Times New Roman" w:hAnsi="Times New Roman" w:cs="Times New Roman"/>
              </w:rPr>
              <w:t xml:space="preserve">The </w:t>
            </w:r>
            <w:r>
              <w:rPr>
                <w:rFonts w:ascii="Times New Roman" w:hAnsi="Times New Roman" w:cs="Times New Roman"/>
              </w:rPr>
              <w:t>m</w:t>
            </w:r>
            <w:r w:rsidRPr="00F43158">
              <w:rPr>
                <w:rFonts w:ascii="Times New Roman" w:hAnsi="Times New Roman" w:cs="Times New Roman"/>
              </w:rPr>
              <w:t xml:space="preserve">aritime </w:t>
            </w:r>
            <w:r>
              <w:rPr>
                <w:rFonts w:ascii="Times New Roman" w:hAnsi="Times New Roman" w:cs="Times New Roman"/>
              </w:rPr>
              <w:t>a</w:t>
            </w:r>
            <w:r w:rsidRPr="00F43158">
              <w:rPr>
                <w:rFonts w:ascii="Times New Roman" w:hAnsi="Times New Roman" w:cs="Times New Roman"/>
              </w:rPr>
              <w:t xml:space="preserve">uthorities responsible for maritime safety related matters as well as accident management and protection of the marine environment report any kind of incidents (incident report) to the EU (EMSA-European Maritime Safety Agency). The SSN-Server routes the received information to the </w:t>
            </w:r>
            <w:r>
              <w:rPr>
                <w:rFonts w:ascii="Times New Roman" w:hAnsi="Times New Roman" w:cs="Times New Roman"/>
              </w:rPr>
              <w:t>m</w:t>
            </w:r>
            <w:r w:rsidRPr="00F43158">
              <w:rPr>
                <w:rFonts w:ascii="Times New Roman" w:hAnsi="Times New Roman" w:cs="Times New Roman"/>
              </w:rPr>
              <w:t xml:space="preserve">aritime </w:t>
            </w:r>
            <w:r>
              <w:rPr>
                <w:rFonts w:ascii="Times New Roman" w:hAnsi="Times New Roman" w:cs="Times New Roman"/>
              </w:rPr>
              <w:t>a</w:t>
            </w:r>
            <w:r w:rsidRPr="00F43158">
              <w:rPr>
                <w:rFonts w:ascii="Times New Roman" w:hAnsi="Times New Roman" w:cs="Times New Roman"/>
              </w:rPr>
              <w:t xml:space="preserve">uthorities of the affected States so that VTS are informed in advance about problems with determined vessels.  </w:t>
            </w:r>
          </w:p>
          <w:p w:rsidR="003F0E1E" w:rsidRPr="00F43158" w:rsidRDefault="003F0E1E" w:rsidP="00257B76">
            <w:pPr>
              <w:jc w:val="both"/>
              <w:rPr>
                <w:rFonts w:ascii="Times New Roman" w:hAnsi="Times New Roman" w:cs="Times New Roman"/>
              </w:rPr>
            </w:pPr>
          </w:p>
          <w:p w:rsidR="003F0E1E" w:rsidRPr="00F43158" w:rsidRDefault="003F0E1E" w:rsidP="00257B76">
            <w:pPr>
              <w:jc w:val="both"/>
              <w:rPr>
                <w:rFonts w:ascii="Times New Roman" w:hAnsi="Times New Roman" w:cs="Times New Roman"/>
                <w:b/>
              </w:rPr>
            </w:pPr>
            <w:proofErr w:type="spellStart"/>
            <w:r w:rsidRPr="00F43158">
              <w:rPr>
                <w:rFonts w:ascii="Times New Roman" w:hAnsi="Times New Roman" w:cs="Times New Roman"/>
                <w:b/>
              </w:rPr>
              <w:t>Safety@Sea</w:t>
            </w:r>
            <w:proofErr w:type="spellEnd"/>
          </w:p>
          <w:p w:rsidR="003F0E1E" w:rsidRPr="00F43158" w:rsidRDefault="003F0E1E" w:rsidP="00257B76">
            <w:pPr>
              <w:jc w:val="both"/>
              <w:rPr>
                <w:rFonts w:ascii="Times New Roman" w:hAnsi="Times New Roman" w:cs="Times New Roman"/>
              </w:rPr>
            </w:pPr>
            <w:r w:rsidRPr="00F43158">
              <w:rPr>
                <w:rFonts w:ascii="Times New Roman" w:hAnsi="Times New Roman" w:cs="Times New Roman"/>
              </w:rPr>
              <w:t>In addition to SSN the North Sea neighbor</w:t>
            </w:r>
            <w:r>
              <w:rPr>
                <w:rFonts w:ascii="Times New Roman" w:hAnsi="Times New Roman" w:cs="Times New Roman"/>
              </w:rPr>
              <w:t>ing</w:t>
            </w:r>
            <w:r w:rsidRPr="00F43158">
              <w:rPr>
                <w:rFonts w:ascii="Times New Roman" w:hAnsi="Times New Roman" w:cs="Times New Roman"/>
              </w:rPr>
              <w:t xml:space="preserve"> states supply the </w:t>
            </w:r>
            <w:proofErr w:type="spellStart"/>
            <w:r w:rsidRPr="00F43158">
              <w:rPr>
                <w:rFonts w:ascii="Times New Roman" w:hAnsi="Times New Roman" w:cs="Times New Roman"/>
              </w:rPr>
              <w:t>Safety@Sea</w:t>
            </w:r>
            <w:proofErr w:type="spellEnd"/>
            <w:r w:rsidRPr="00F43158">
              <w:rPr>
                <w:rFonts w:ascii="Times New Roman" w:hAnsi="Times New Roman" w:cs="Times New Roman"/>
              </w:rPr>
              <w:t xml:space="preserve"> – Server hosted by Norway with received AIS data. The </w:t>
            </w:r>
            <w:proofErr w:type="spellStart"/>
            <w:r w:rsidRPr="00F43158">
              <w:rPr>
                <w:rFonts w:ascii="Times New Roman" w:hAnsi="Times New Roman" w:cs="Times New Roman"/>
              </w:rPr>
              <w:t>Safety@Sea</w:t>
            </w:r>
            <w:proofErr w:type="spellEnd"/>
            <w:r w:rsidRPr="00F43158">
              <w:rPr>
                <w:rFonts w:ascii="Times New Roman" w:hAnsi="Times New Roman" w:cs="Times New Roman"/>
              </w:rPr>
              <w:t xml:space="preserve"> – Server is connected with the SSN-Server.</w:t>
            </w:r>
          </w:p>
          <w:p w:rsidR="003F0E1E" w:rsidRPr="00F43158" w:rsidRDefault="003F0E1E" w:rsidP="00257B76">
            <w:pPr>
              <w:jc w:val="both"/>
              <w:rPr>
                <w:rFonts w:ascii="Times New Roman" w:hAnsi="Times New Roman" w:cs="Times New Roman"/>
              </w:rPr>
            </w:pPr>
          </w:p>
          <w:p w:rsidR="003F0E1E" w:rsidRPr="00F43158" w:rsidRDefault="003F0E1E" w:rsidP="00257B76">
            <w:pPr>
              <w:jc w:val="both"/>
              <w:rPr>
                <w:rFonts w:ascii="Times New Roman" w:hAnsi="Times New Roman" w:cs="Times New Roman"/>
                <w:b/>
              </w:rPr>
            </w:pPr>
            <w:r w:rsidRPr="00F43158">
              <w:rPr>
                <w:rFonts w:ascii="Times New Roman" w:hAnsi="Times New Roman" w:cs="Times New Roman"/>
                <w:b/>
              </w:rPr>
              <w:t>VTS cooperation</w:t>
            </w:r>
          </w:p>
          <w:p w:rsidR="003F0E1E" w:rsidRPr="00F43158" w:rsidRDefault="003F0E1E" w:rsidP="00257B76">
            <w:pPr>
              <w:jc w:val="both"/>
              <w:rPr>
                <w:rFonts w:ascii="Times New Roman" w:hAnsi="Times New Roman" w:cs="Times New Roman"/>
              </w:rPr>
            </w:pPr>
            <w:r w:rsidRPr="00F43158">
              <w:rPr>
                <w:rFonts w:ascii="Times New Roman" w:hAnsi="Times New Roman" w:cs="Times New Roman"/>
              </w:rPr>
              <w:t>The Maritime Authorities realized the benefit of direct cooperation between VTS on international level. As an example it is mentioned that the Danish and German VTS-</w:t>
            </w:r>
            <w:r w:rsidRPr="00F43158">
              <w:rPr>
                <w:rFonts w:ascii="Times New Roman" w:hAnsi="Times New Roman" w:cs="Times New Roman"/>
              </w:rPr>
              <w:lastRenderedPageBreak/>
              <w:t xml:space="preserve">Centers are already in close verbal contact via telephone. </w:t>
            </w:r>
          </w:p>
          <w:p w:rsidR="003F0E1E" w:rsidRPr="00F43158" w:rsidRDefault="003F0E1E" w:rsidP="00257B76">
            <w:pPr>
              <w:jc w:val="both"/>
              <w:rPr>
                <w:rFonts w:ascii="Times New Roman" w:hAnsi="Times New Roman" w:cs="Times New Roman"/>
              </w:rPr>
            </w:pPr>
          </w:p>
          <w:p w:rsidR="003F0E1E" w:rsidRPr="00F43158" w:rsidRDefault="003F0E1E" w:rsidP="00257B76">
            <w:pPr>
              <w:jc w:val="both"/>
              <w:rPr>
                <w:rFonts w:ascii="Times New Roman" w:hAnsi="Times New Roman" w:cs="Times New Roman"/>
              </w:rPr>
            </w:pPr>
            <w:r w:rsidRPr="00F43158">
              <w:rPr>
                <w:rFonts w:ascii="Times New Roman" w:hAnsi="Times New Roman" w:cs="Times New Roman"/>
              </w:rPr>
              <w:t>DGN MARAD will discuss</w:t>
            </w:r>
            <w:r>
              <w:rPr>
                <w:rFonts w:ascii="Times New Roman" w:hAnsi="Times New Roman" w:cs="Times New Roman"/>
              </w:rPr>
              <w:t xml:space="preserve"> and consider:</w:t>
            </w:r>
          </w:p>
          <w:p w:rsidR="003F0E1E" w:rsidRPr="00F43158" w:rsidRDefault="003F0E1E" w:rsidP="00257B76">
            <w:pPr>
              <w:jc w:val="both"/>
              <w:rPr>
                <w:rFonts w:ascii="Times New Roman" w:hAnsi="Times New Roman" w:cs="Times New Roman"/>
              </w:rPr>
            </w:pPr>
          </w:p>
          <w:p w:rsidR="003F0E1E" w:rsidRPr="00F43158" w:rsidRDefault="003F0E1E" w:rsidP="003F0E1E">
            <w:pPr>
              <w:pStyle w:val="Listenabsatz"/>
              <w:numPr>
                <w:ilvl w:val="0"/>
                <w:numId w:val="22"/>
              </w:numPr>
              <w:spacing w:after="0" w:line="240" w:lineRule="exact"/>
              <w:contextualSpacing w:val="0"/>
              <w:jc w:val="both"/>
              <w:rPr>
                <w:rFonts w:ascii="Times New Roman" w:hAnsi="Times New Roman" w:cs="Times New Roman"/>
                <w:sz w:val="24"/>
                <w:szCs w:val="24"/>
                <w:lang w:val="en-US"/>
              </w:rPr>
            </w:pPr>
            <w:r>
              <w:rPr>
                <w:rFonts w:ascii="Times New Roman" w:hAnsi="Times New Roman" w:cs="Times New Roman"/>
                <w:sz w:val="24"/>
                <w:szCs w:val="24"/>
                <w:lang w:val="en-US"/>
              </w:rPr>
              <w:t>I</w:t>
            </w:r>
            <w:r w:rsidRPr="00F43158">
              <w:rPr>
                <w:rFonts w:ascii="Times New Roman" w:hAnsi="Times New Roman" w:cs="Times New Roman"/>
                <w:sz w:val="24"/>
                <w:szCs w:val="24"/>
                <w:lang w:val="en-US"/>
              </w:rPr>
              <w:t>ntensification of direct and close cooperation between neighboring VTS (verbal contact, direct data exchange) by technical equipment and operational procedures</w:t>
            </w:r>
          </w:p>
          <w:p w:rsidR="003F0E1E" w:rsidRPr="00F43158" w:rsidRDefault="003F0E1E" w:rsidP="003F0E1E">
            <w:pPr>
              <w:pStyle w:val="Listenabsatz"/>
              <w:numPr>
                <w:ilvl w:val="0"/>
                <w:numId w:val="22"/>
              </w:numPr>
              <w:spacing w:after="0" w:line="240" w:lineRule="exact"/>
              <w:contextualSpacing w:val="0"/>
              <w:jc w:val="both"/>
              <w:rPr>
                <w:rFonts w:ascii="Times New Roman" w:hAnsi="Times New Roman" w:cs="Times New Roman"/>
                <w:sz w:val="24"/>
                <w:szCs w:val="24"/>
                <w:lang w:val="en-US"/>
              </w:rPr>
            </w:pPr>
            <w:r>
              <w:rPr>
                <w:rFonts w:ascii="Times New Roman" w:hAnsi="Times New Roman" w:cs="Times New Roman"/>
                <w:sz w:val="24"/>
                <w:szCs w:val="24"/>
                <w:lang w:val="en-US"/>
              </w:rPr>
              <w:t>I</w:t>
            </w:r>
            <w:r w:rsidRPr="00F43158">
              <w:rPr>
                <w:rFonts w:ascii="Times New Roman" w:hAnsi="Times New Roman" w:cs="Times New Roman"/>
                <w:sz w:val="24"/>
                <w:szCs w:val="24"/>
                <w:lang w:val="en-US"/>
              </w:rPr>
              <w:t>nclusion of developed operational procedures in the VTS operator education</w:t>
            </w:r>
          </w:p>
          <w:p w:rsidR="003F0E1E" w:rsidRDefault="003F0E1E" w:rsidP="003F0E1E">
            <w:pPr>
              <w:pStyle w:val="Listenabsatz"/>
              <w:numPr>
                <w:ilvl w:val="0"/>
                <w:numId w:val="22"/>
              </w:numPr>
              <w:spacing w:after="0" w:line="240" w:lineRule="exact"/>
              <w:contextualSpacing w:val="0"/>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Sensitization of existing </w:t>
            </w:r>
            <w:r w:rsidRPr="00F43158">
              <w:rPr>
                <w:rFonts w:ascii="Times New Roman" w:hAnsi="Times New Roman" w:cs="Times New Roman"/>
                <w:sz w:val="24"/>
                <w:szCs w:val="24"/>
                <w:lang w:val="en-US"/>
              </w:rPr>
              <w:t>VTS operators in close cooperation between neighboring VTS-Centers</w:t>
            </w:r>
          </w:p>
          <w:p w:rsidR="003F0E1E" w:rsidRPr="00F43158" w:rsidRDefault="003F0E1E" w:rsidP="003F0E1E">
            <w:pPr>
              <w:pStyle w:val="Listenabsatz"/>
              <w:numPr>
                <w:ilvl w:val="0"/>
                <w:numId w:val="22"/>
              </w:numPr>
              <w:spacing w:after="0" w:line="240" w:lineRule="exact"/>
              <w:contextualSpacing w:val="0"/>
              <w:jc w:val="both"/>
              <w:rPr>
                <w:rFonts w:ascii="Times New Roman" w:hAnsi="Times New Roman" w:cs="Times New Roman"/>
                <w:sz w:val="24"/>
                <w:szCs w:val="24"/>
                <w:lang w:val="en-US"/>
              </w:rPr>
            </w:pPr>
            <w:r>
              <w:rPr>
                <w:rFonts w:ascii="Times New Roman" w:hAnsi="Times New Roman" w:cs="Times New Roman"/>
                <w:sz w:val="24"/>
                <w:szCs w:val="24"/>
                <w:lang w:val="en-US"/>
              </w:rPr>
              <w:t>Intensification of visiting possibilities for VTS Operators to colleagues in neighboring countries</w:t>
            </w:r>
          </w:p>
          <w:p w:rsidR="003F0E1E" w:rsidRPr="0076554C" w:rsidRDefault="003F0E1E" w:rsidP="00257B76">
            <w:pPr>
              <w:jc w:val="both"/>
              <w:rPr>
                <w:rFonts w:ascii="Times New Roman" w:hAnsi="Times New Roman" w:cs="Times New Roman"/>
                <w:highlight w:val="yellow"/>
              </w:rPr>
            </w:pPr>
            <w:r w:rsidRPr="0076554C">
              <w:rPr>
                <w:rFonts w:ascii="Times New Roman" w:hAnsi="Times New Roman" w:cs="Times New Roman"/>
                <w:highlight w:val="yellow"/>
              </w:rPr>
              <w:t xml:space="preserve"> </w:t>
            </w:r>
          </w:p>
        </w:tc>
      </w:tr>
      <w:tr w:rsidR="003F0E1E" w:rsidRPr="00682436" w:rsidTr="00257B76">
        <w:trPr>
          <w:gridAfter w:val="1"/>
          <w:wAfter w:w="3621" w:type="dxa"/>
        </w:trPr>
        <w:tc>
          <w:tcPr>
            <w:tcW w:w="959" w:type="dxa"/>
          </w:tcPr>
          <w:p w:rsidR="003F0E1E" w:rsidRPr="00F43158" w:rsidRDefault="003F0E1E" w:rsidP="00257B76">
            <w:pPr>
              <w:jc w:val="both"/>
              <w:rPr>
                <w:rFonts w:ascii="Times New Roman" w:hAnsi="Times New Roman" w:cs="Times New Roman"/>
                <w:lang w:val="en-GB"/>
              </w:rPr>
            </w:pPr>
            <w:r w:rsidRPr="00F43158">
              <w:rPr>
                <w:rFonts w:ascii="Times New Roman" w:hAnsi="Times New Roman" w:cs="Times New Roman"/>
                <w:lang w:val="en-GB"/>
              </w:rPr>
              <w:lastRenderedPageBreak/>
              <w:t>1.3.5</w:t>
            </w:r>
          </w:p>
        </w:tc>
        <w:tc>
          <w:tcPr>
            <w:tcW w:w="8664" w:type="dxa"/>
            <w:gridSpan w:val="2"/>
          </w:tcPr>
          <w:p w:rsidR="003F0E1E" w:rsidRPr="00F43158" w:rsidRDefault="003F0E1E" w:rsidP="00257B76">
            <w:pPr>
              <w:jc w:val="both"/>
              <w:rPr>
                <w:rFonts w:ascii="Times New Roman" w:hAnsi="Times New Roman" w:cs="Times New Roman"/>
                <w:i/>
              </w:rPr>
            </w:pPr>
            <w:r w:rsidRPr="00F43158">
              <w:rPr>
                <w:rFonts w:ascii="Times New Roman" w:hAnsi="Times New Roman" w:cs="Times New Roman"/>
                <w:i/>
              </w:rPr>
              <w:t>Continue on national level to review all preventive measures into account the on-going development, e.g. expected higher density of traffic, construction of offshore wind farms etc. in order to at least keep the current level of safety</w:t>
            </w:r>
          </w:p>
          <w:p w:rsidR="003F0E1E" w:rsidRPr="00F43158" w:rsidRDefault="003F0E1E" w:rsidP="00257B76">
            <w:pPr>
              <w:jc w:val="both"/>
              <w:rPr>
                <w:rFonts w:ascii="Times New Roman" w:hAnsi="Times New Roman" w:cs="Times New Roman"/>
                <w:i/>
              </w:rPr>
            </w:pPr>
          </w:p>
        </w:tc>
      </w:tr>
      <w:tr w:rsidR="003F0E1E" w:rsidRPr="00682436" w:rsidTr="00257B76">
        <w:trPr>
          <w:gridAfter w:val="1"/>
          <w:wAfter w:w="3621" w:type="dxa"/>
        </w:trPr>
        <w:tc>
          <w:tcPr>
            <w:tcW w:w="959" w:type="dxa"/>
          </w:tcPr>
          <w:p w:rsidR="003F0E1E" w:rsidRPr="00C02029" w:rsidRDefault="003F0E1E" w:rsidP="00257B76">
            <w:pPr>
              <w:jc w:val="both"/>
              <w:rPr>
                <w:rFonts w:ascii="Times New Roman" w:hAnsi="Times New Roman" w:cs="Times New Roman"/>
                <w:b/>
                <w:highlight w:val="lightGray"/>
                <w:lang w:val="en-GB"/>
              </w:rPr>
            </w:pPr>
          </w:p>
        </w:tc>
        <w:tc>
          <w:tcPr>
            <w:tcW w:w="8664" w:type="dxa"/>
            <w:gridSpan w:val="2"/>
          </w:tcPr>
          <w:p w:rsidR="003F0E1E" w:rsidRPr="00C02029" w:rsidRDefault="003F0E1E" w:rsidP="00257B76">
            <w:pPr>
              <w:jc w:val="both"/>
              <w:rPr>
                <w:rFonts w:ascii="Times New Roman" w:hAnsi="Times New Roman" w:cs="Times New Roman"/>
                <w:highlight w:val="lightGray"/>
              </w:rPr>
            </w:pPr>
            <w:r w:rsidRPr="006D146D">
              <w:rPr>
                <w:rFonts w:ascii="Times New Roman" w:hAnsi="Times New Roman" w:cs="Times New Roman"/>
              </w:rPr>
              <w:t>Traffic analyses have shown that density of traffic is a constant factor with only minor annual variations. What has changed lately is the size of ships which has increased. In fact the current level of safety of navigation has been maintained with a rate of accidents that has been constantly very low.</w:t>
            </w:r>
          </w:p>
        </w:tc>
      </w:tr>
      <w:tr w:rsidR="003F0E1E" w:rsidRPr="00682436" w:rsidTr="00257B76">
        <w:trPr>
          <w:gridAfter w:val="1"/>
          <w:wAfter w:w="3621" w:type="dxa"/>
        </w:trPr>
        <w:tc>
          <w:tcPr>
            <w:tcW w:w="959" w:type="dxa"/>
            <w:tcBorders>
              <w:bottom w:val="single" w:sz="4" w:space="0" w:color="auto"/>
            </w:tcBorders>
          </w:tcPr>
          <w:p w:rsidR="003F0E1E" w:rsidRPr="00BC276F" w:rsidRDefault="003F0E1E" w:rsidP="00257B76">
            <w:pPr>
              <w:jc w:val="both"/>
              <w:rPr>
                <w:rFonts w:ascii="Times New Roman" w:hAnsi="Times New Roman" w:cs="Times New Roman"/>
                <w:b/>
                <w:highlight w:val="yellow"/>
                <w:lang w:val="en-GB"/>
              </w:rPr>
            </w:pPr>
          </w:p>
        </w:tc>
        <w:tc>
          <w:tcPr>
            <w:tcW w:w="8664" w:type="dxa"/>
            <w:gridSpan w:val="2"/>
            <w:tcBorders>
              <w:bottom w:val="single" w:sz="4" w:space="0" w:color="auto"/>
            </w:tcBorders>
          </w:tcPr>
          <w:p w:rsidR="003F0E1E" w:rsidRPr="0076554C" w:rsidRDefault="003F0E1E" w:rsidP="00257B76">
            <w:pPr>
              <w:jc w:val="both"/>
              <w:rPr>
                <w:rFonts w:ascii="Times New Roman" w:hAnsi="Times New Roman" w:cs="Times New Roman"/>
                <w:highlight w:val="yellow"/>
              </w:rPr>
            </w:pPr>
          </w:p>
        </w:tc>
      </w:tr>
      <w:tr w:rsidR="003F0E1E" w:rsidRPr="003F58BB" w:rsidTr="00257B76">
        <w:trPr>
          <w:gridAfter w:val="1"/>
          <w:wAfter w:w="3621" w:type="dxa"/>
        </w:trPr>
        <w:tc>
          <w:tcPr>
            <w:tcW w:w="9623" w:type="dxa"/>
            <w:gridSpan w:val="3"/>
            <w:shd w:val="clear" w:color="auto" w:fill="D9D9D9" w:themeFill="background1" w:themeFillShade="D9"/>
          </w:tcPr>
          <w:p w:rsidR="003F0E1E" w:rsidRDefault="003F0E1E" w:rsidP="00257B76">
            <w:pPr>
              <w:jc w:val="both"/>
              <w:rPr>
                <w:rFonts w:ascii="Arial" w:eastAsia="Times New Roman" w:hAnsi="Arial" w:cs="Times New Roman"/>
                <w:sz w:val="22"/>
                <w:highlight w:val="yellow"/>
                <w:lang w:eastAsia="de-DE"/>
              </w:rPr>
            </w:pPr>
            <w:r>
              <w:rPr>
                <w:rFonts w:ascii="Times New Roman" w:hAnsi="Times New Roman" w:cs="Times New Roman"/>
                <w:b/>
                <w:lang w:val="en-GB"/>
              </w:rPr>
              <w:t>2. Operational Ship Emissions (Pollution)</w:t>
            </w:r>
          </w:p>
        </w:tc>
      </w:tr>
      <w:tr w:rsidR="003F0E1E" w:rsidRPr="003F58BB" w:rsidTr="00257B76">
        <w:trPr>
          <w:gridAfter w:val="1"/>
          <w:wAfter w:w="3621" w:type="dxa"/>
        </w:trPr>
        <w:tc>
          <w:tcPr>
            <w:tcW w:w="959" w:type="dxa"/>
          </w:tcPr>
          <w:p w:rsidR="003F0E1E" w:rsidRPr="002E5C3A" w:rsidRDefault="003F0E1E" w:rsidP="00257B76">
            <w:pPr>
              <w:jc w:val="both"/>
              <w:rPr>
                <w:rFonts w:ascii="Times New Roman" w:hAnsi="Times New Roman" w:cs="Times New Roman"/>
                <w:b/>
                <w:lang w:val="en-GB"/>
              </w:rPr>
            </w:pPr>
            <w:r>
              <w:rPr>
                <w:rFonts w:ascii="Times New Roman" w:hAnsi="Times New Roman" w:cs="Times New Roman"/>
                <w:b/>
                <w:lang w:val="en-GB"/>
              </w:rPr>
              <w:t>2.3</w:t>
            </w:r>
          </w:p>
        </w:tc>
        <w:tc>
          <w:tcPr>
            <w:tcW w:w="8664" w:type="dxa"/>
            <w:gridSpan w:val="2"/>
          </w:tcPr>
          <w:p w:rsidR="003F0E1E" w:rsidRPr="00A82AAE" w:rsidRDefault="003F0E1E" w:rsidP="00257B76">
            <w:pPr>
              <w:jc w:val="both"/>
              <w:rPr>
                <w:rFonts w:ascii="Times New Roman" w:eastAsia="Times New Roman" w:hAnsi="Times New Roman" w:cs="Times New Roman"/>
                <w:b/>
                <w:lang w:eastAsia="de-DE"/>
              </w:rPr>
            </w:pPr>
            <w:r w:rsidRPr="00A82AAE">
              <w:rPr>
                <w:rFonts w:ascii="Times New Roman" w:eastAsia="Times New Roman" w:hAnsi="Times New Roman" w:cs="Times New Roman"/>
                <w:b/>
                <w:lang w:eastAsia="de-DE"/>
              </w:rPr>
              <w:t>Measures</w:t>
            </w:r>
          </w:p>
        </w:tc>
      </w:tr>
      <w:tr w:rsidR="003F0E1E" w:rsidRPr="00682436" w:rsidTr="00257B76">
        <w:trPr>
          <w:gridAfter w:val="1"/>
          <w:wAfter w:w="3621" w:type="dxa"/>
        </w:trPr>
        <w:tc>
          <w:tcPr>
            <w:tcW w:w="959" w:type="dxa"/>
          </w:tcPr>
          <w:p w:rsidR="003F0E1E" w:rsidRPr="002E5C3A" w:rsidRDefault="003F0E1E" w:rsidP="00257B76">
            <w:pPr>
              <w:jc w:val="both"/>
              <w:rPr>
                <w:rFonts w:ascii="Times New Roman" w:hAnsi="Times New Roman" w:cs="Times New Roman"/>
                <w:b/>
                <w:lang w:val="en-GB"/>
              </w:rPr>
            </w:pPr>
          </w:p>
        </w:tc>
        <w:tc>
          <w:tcPr>
            <w:tcW w:w="8664" w:type="dxa"/>
            <w:gridSpan w:val="2"/>
          </w:tcPr>
          <w:p w:rsidR="003F0E1E" w:rsidRPr="006D146D" w:rsidRDefault="003F0E1E" w:rsidP="00257B76">
            <w:pPr>
              <w:jc w:val="both"/>
              <w:rPr>
                <w:rFonts w:ascii="Arial" w:eastAsia="Times New Roman" w:hAnsi="Arial" w:cs="Times New Roman"/>
                <w:sz w:val="22"/>
                <w:lang w:eastAsia="de-DE"/>
              </w:rPr>
            </w:pPr>
          </w:p>
          <w:p w:rsidR="003F0E1E" w:rsidRPr="00AF62F8" w:rsidRDefault="003F0E1E" w:rsidP="00257B76">
            <w:pPr>
              <w:jc w:val="both"/>
              <w:rPr>
                <w:rFonts w:ascii="Times New Roman" w:eastAsia="Times New Roman" w:hAnsi="Times New Roman" w:cs="Times New Roman"/>
                <w:lang w:eastAsia="de-DE"/>
              </w:rPr>
            </w:pPr>
            <w:r w:rsidRPr="00AF62F8">
              <w:rPr>
                <w:rFonts w:ascii="Times New Roman" w:eastAsia="Times New Roman" w:hAnsi="Times New Roman" w:cs="Times New Roman"/>
                <w:lang w:eastAsia="de-DE"/>
              </w:rPr>
              <w:t>Throughout the cooperation in IMO, EU and OSPAR and at least for Denmark and Germany in HELCOM all of the suggested measures can be considered ongoing issues and projects on the international agenda. Progress is being made, e.g. since the last Trilateral Ministerial Conference the International Convention for the Control and Management if Ships’ Ballast Water and Sediments adopted in 2004, will enter into force on September 9</w:t>
            </w:r>
            <w:r w:rsidRPr="00AF62F8">
              <w:rPr>
                <w:rFonts w:ascii="Times New Roman" w:eastAsia="Times New Roman" w:hAnsi="Times New Roman" w:cs="Times New Roman"/>
                <w:vertAlign w:val="superscript"/>
                <w:lang w:eastAsia="de-DE"/>
              </w:rPr>
              <w:t>th</w:t>
            </w:r>
            <w:r w:rsidRPr="00AF62F8">
              <w:rPr>
                <w:rFonts w:ascii="Times New Roman" w:eastAsia="Times New Roman" w:hAnsi="Times New Roman" w:cs="Times New Roman"/>
                <w:lang w:eastAsia="de-DE"/>
              </w:rPr>
              <w:t xml:space="preserve"> 2017 due to the necessary number of countries having ratified the convention.</w:t>
            </w:r>
          </w:p>
          <w:p w:rsidR="003F0E1E" w:rsidRPr="006D146D" w:rsidRDefault="003F0E1E" w:rsidP="00257B76">
            <w:pPr>
              <w:jc w:val="both"/>
              <w:rPr>
                <w:rFonts w:ascii="Times New Roman" w:hAnsi="Times New Roman" w:cs="Times New Roman"/>
              </w:rPr>
            </w:pPr>
          </w:p>
        </w:tc>
      </w:tr>
      <w:tr w:rsidR="003F0E1E" w:rsidRPr="00682436" w:rsidTr="00257B76">
        <w:trPr>
          <w:gridAfter w:val="1"/>
          <w:wAfter w:w="3621" w:type="dxa"/>
        </w:trPr>
        <w:tc>
          <w:tcPr>
            <w:tcW w:w="959" w:type="dxa"/>
          </w:tcPr>
          <w:p w:rsidR="003F0E1E" w:rsidRDefault="003F0E1E" w:rsidP="00257B76">
            <w:pPr>
              <w:jc w:val="both"/>
              <w:rPr>
                <w:rFonts w:ascii="Times New Roman" w:hAnsi="Times New Roman" w:cs="Times New Roman"/>
              </w:rPr>
            </w:pPr>
            <w:r w:rsidRPr="005E42B9">
              <w:rPr>
                <w:rFonts w:ascii="Times New Roman" w:hAnsi="Times New Roman" w:cs="Times New Roman"/>
              </w:rPr>
              <w:t>2.3</w:t>
            </w:r>
            <w:r>
              <w:rPr>
                <w:rFonts w:ascii="Times New Roman" w:hAnsi="Times New Roman" w:cs="Times New Roman"/>
              </w:rPr>
              <w:t>.1</w:t>
            </w:r>
          </w:p>
        </w:tc>
        <w:tc>
          <w:tcPr>
            <w:tcW w:w="8664" w:type="dxa"/>
            <w:gridSpan w:val="2"/>
          </w:tcPr>
          <w:p w:rsidR="003F0E1E" w:rsidRDefault="003F0E1E" w:rsidP="00257B76">
            <w:pPr>
              <w:jc w:val="both"/>
              <w:rPr>
                <w:rFonts w:ascii="Times New Roman" w:hAnsi="Times New Roman" w:cs="Times New Roman"/>
                <w:i/>
                <w:iCs/>
              </w:rPr>
            </w:pPr>
            <w:r w:rsidRPr="00CB1FC5">
              <w:rPr>
                <w:rFonts w:ascii="Times New Roman" w:hAnsi="Times New Roman" w:cs="Times New Roman"/>
                <w:b/>
                <w:i/>
                <w:iCs/>
              </w:rPr>
              <w:t>Emissions</w:t>
            </w:r>
            <w:r w:rsidRPr="00EF2BE6">
              <w:rPr>
                <w:rFonts w:ascii="Times New Roman" w:hAnsi="Times New Roman" w:cs="Times New Roman"/>
                <w:i/>
                <w:iCs/>
              </w:rPr>
              <w:t>:</w:t>
            </w:r>
            <w:r w:rsidRPr="00EF2BE6">
              <w:rPr>
                <w:i/>
              </w:rPr>
              <w:t xml:space="preserve"> </w:t>
            </w:r>
            <w:r w:rsidRPr="00EF2BE6">
              <w:rPr>
                <w:rFonts w:ascii="Times New Roman" w:hAnsi="Times New Roman" w:cs="Times New Roman"/>
                <w:i/>
                <w:iCs/>
              </w:rPr>
              <w:t xml:space="preserve">The three countries will support appropriate IMO initiatives with the goal to further reduce ship emissions both on sea and in the ports as already stated in the </w:t>
            </w:r>
            <w:proofErr w:type="spellStart"/>
            <w:r w:rsidRPr="00EF2BE6">
              <w:rPr>
                <w:rFonts w:ascii="Times New Roman" w:hAnsi="Times New Roman" w:cs="Times New Roman"/>
                <w:i/>
                <w:iCs/>
              </w:rPr>
              <w:t>Wadden</w:t>
            </w:r>
            <w:proofErr w:type="spellEnd"/>
            <w:r w:rsidRPr="00EF2BE6">
              <w:rPr>
                <w:rFonts w:ascii="Times New Roman" w:hAnsi="Times New Roman" w:cs="Times New Roman"/>
                <w:i/>
                <w:iCs/>
              </w:rPr>
              <w:t xml:space="preserve"> Sea Plan 2010.</w:t>
            </w:r>
          </w:p>
          <w:p w:rsidR="003F0E1E" w:rsidRPr="00EF2BE6" w:rsidRDefault="003F0E1E" w:rsidP="00257B76">
            <w:pPr>
              <w:jc w:val="both"/>
              <w:rPr>
                <w:rFonts w:ascii="Times New Roman" w:hAnsi="Times New Roman" w:cs="Times New Roman"/>
                <w:i/>
              </w:rPr>
            </w:pPr>
          </w:p>
        </w:tc>
      </w:tr>
      <w:tr w:rsidR="003F0E1E" w:rsidRPr="00682436" w:rsidTr="00257B76">
        <w:trPr>
          <w:gridAfter w:val="1"/>
          <w:wAfter w:w="3621" w:type="dxa"/>
        </w:trPr>
        <w:tc>
          <w:tcPr>
            <w:tcW w:w="959" w:type="dxa"/>
          </w:tcPr>
          <w:p w:rsidR="003F0E1E" w:rsidRPr="005E42B9" w:rsidRDefault="003F0E1E" w:rsidP="00257B76">
            <w:pPr>
              <w:jc w:val="both"/>
              <w:rPr>
                <w:rFonts w:ascii="Times New Roman" w:hAnsi="Times New Roman" w:cs="Times New Roman"/>
              </w:rPr>
            </w:pPr>
          </w:p>
        </w:tc>
        <w:tc>
          <w:tcPr>
            <w:tcW w:w="8664" w:type="dxa"/>
            <w:gridSpan w:val="2"/>
          </w:tcPr>
          <w:p w:rsidR="003F0E1E" w:rsidRDefault="003F0E1E" w:rsidP="00257B76">
            <w:pPr>
              <w:jc w:val="both"/>
              <w:rPr>
                <w:rFonts w:ascii="Times New Roman" w:hAnsi="Times New Roman" w:cs="Times New Roman"/>
                <w:iCs/>
              </w:rPr>
            </w:pPr>
            <w:r>
              <w:rPr>
                <w:rFonts w:ascii="Times New Roman" w:hAnsi="Times New Roman" w:cs="Times New Roman"/>
                <w:iCs/>
              </w:rPr>
              <w:t xml:space="preserve">Implementation of the IMO MARPOL Annex VI </w:t>
            </w:r>
            <w:proofErr w:type="spellStart"/>
            <w:r>
              <w:rPr>
                <w:rFonts w:ascii="Times New Roman" w:hAnsi="Times New Roman" w:cs="Times New Roman"/>
                <w:iCs/>
              </w:rPr>
              <w:t>sulphur</w:t>
            </w:r>
            <w:proofErr w:type="spellEnd"/>
            <w:r>
              <w:rPr>
                <w:rFonts w:ascii="Times New Roman" w:hAnsi="Times New Roman" w:cs="Times New Roman"/>
                <w:iCs/>
              </w:rPr>
              <w:t xml:space="preserve"> ECA regulation is governed by the EU </w:t>
            </w:r>
            <w:proofErr w:type="spellStart"/>
            <w:r>
              <w:rPr>
                <w:rFonts w:ascii="Times New Roman" w:hAnsi="Times New Roman" w:cs="Times New Roman"/>
                <w:iCs/>
              </w:rPr>
              <w:t>sulphur</w:t>
            </w:r>
            <w:proofErr w:type="spellEnd"/>
            <w:r>
              <w:rPr>
                <w:rFonts w:ascii="Times New Roman" w:hAnsi="Times New Roman" w:cs="Times New Roman"/>
                <w:iCs/>
              </w:rPr>
              <w:t xml:space="preserve"> directive. Fuel oil sampling is part of the Port State Control. Further some of the North Sea Countries are also using dedicated sensors in aircraft as part of the control. Their information is shared in Thetis EU. Initiating legal procedures are established but there is still a need to settle fines etc.</w:t>
            </w:r>
          </w:p>
          <w:p w:rsidR="003F0E1E" w:rsidRPr="00EF2BE6" w:rsidRDefault="003F0E1E" w:rsidP="00257B76">
            <w:pPr>
              <w:jc w:val="both"/>
              <w:rPr>
                <w:rFonts w:ascii="Times New Roman" w:hAnsi="Times New Roman" w:cs="Times New Roman"/>
                <w:iCs/>
              </w:rPr>
            </w:pPr>
          </w:p>
        </w:tc>
      </w:tr>
      <w:tr w:rsidR="003F0E1E" w:rsidRPr="0065092B" w:rsidTr="00257B76">
        <w:trPr>
          <w:gridAfter w:val="1"/>
          <w:wAfter w:w="3621" w:type="dxa"/>
        </w:trPr>
        <w:tc>
          <w:tcPr>
            <w:tcW w:w="959" w:type="dxa"/>
          </w:tcPr>
          <w:p w:rsidR="003F0E1E" w:rsidRDefault="003F0E1E" w:rsidP="00257B76">
            <w:pPr>
              <w:jc w:val="both"/>
              <w:rPr>
                <w:rFonts w:ascii="Times New Roman" w:hAnsi="Times New Roman" w:cs="Times New Roman"/>
              </w:rPr>
            </w:pPr>
            <w:r w:rsidRPr="005E42B9">
              <w:rPr>
                <w:rFonts w:ascii="Times New Roman" w:hAnsi="Times New Roman" w:cs="Times New Roman"/>
              </w:rPr>
              <w:t>2.3</w:t>
            </w:r>
            <w:r>
              <w:rPr>
                <w:rFonts w:ascii="Times New Roman" w:hAnsi="Times New Roman" w:cs="Times New Roman"/>
              </w:rPr>
              <w:t>.2</w:t>
            </w:r>
          </w:p>
        </w:tc>
        <w:tc>
          <w:tcPr>
            <w:tcW w:w="8664" w:type="dxa"/>
            <w:gridSpan w:val="2"/>
          </w:tcPr>
          <w:p w:rsidR="003F0E1E" w:rsidRDefault="003F0E1E" w:rsidP="00257B76">
            <w:pPr>
              <w:jc w:val="both"/>
              <w:rPr>
                <w:rFonts w:ascii="Times New Roman" w:hAnsi="Times New Roman" w:cs="Times New Roman"/>
                <w:i/>
                <w:iCs/>
              </w:rPr>
            </w:pPr>
            <w:r w:rsidRPr="00CB1FC5">
              <w:rPr>
                <w:rFonts w:ascii="Times New Roman" w:hAnsi="Times New Roman" w:cs="Times New Roman"/>
                <w:b/>
                <w:i/>
                <w:iCs/>
              </w:rPr>
              <w:t>Emissions</w:t>
            </w:r>
            <w:r w:rsidRPr="00EF2BE6">
              <w:rPr>
                <w:rFonts w:ascii="Times New Roman" w:hAnsi="Times New Roman" w:cs="Times New Roman"/>
                <w:i/>
                <w:iCs/>
              </w:rPr>
              <w:t xml:space="preserve">: The three member states will support OSPAR and HELCOM countries in their initiative to apply for Nitrogen Oxide (NOx) Emission Control Area (NECA) status. The introduction of alternative energy, propulsion technologies and low draught hull designs in </w:t>
            </w:r>
            <w:proofErr w:type="spellStart"/>
            <w:r w:rsidRPr="00EF2BE6">
              <w:rPr>
                <w:rFonts w:ascii="Times New Roman" w:hAnsi="Times New Roman" w:cs="Times New Roman"/>
                <w:i/>
                <w:iCs/>
              </w:rPr>
              <w:t>Wadden</w:t>
            </w:r>
            <w:proofErr w:type="spellEnd"/>
            <w:r w:rsidRPr="00EF2BE6">
              <w:rPr>
                <w:rFonts w:ascii="Times New Roman" w:hAnsi="Times New Roman" w:cs="Times New Roman"/>
                <w:i/>
                <w:iCs/>
              </w:rPr>
              <w:t xml:space="preserve"> Sea World Heritage area and the wider North Sea should be promoted. Alternative energy supplies should be implemented in ports.</w:t>
            </w:r>
          </w:p>
          <w:p w:rsidR="003F0E1E" w:rsidRPr="00EF2BE6" w:rsidRDefault="003F0E1E" w:rsidP="00257B76">
            <w:pPr>
              <w:jc w:val="both"/>
              <w:rPr>
                <w:rFonts w:ascii="Times New Roman" w:hAnsi="Times New Roman" w:cs="Times New Roman"/>
                <w:i/>
                <w:lang w:val="en-GB"/>
              </w:rPr>
            </w:pPr>
          </w:p>
        </w:tc>
      </w:tr>
      <w:tr w:rsidR="003F0E1E" w:rsidRPr="00682436" w:rsidTr="00257B76">
        <w:trPr>
          <w:gridAfter w:val="1"/>
          <w:wAfter w:w="3621" w:type="dxa"/>
        </w:trPr>
        <w:tc>
          <w:tcPr>
            <w:tcW w:w="959" w:type="dxa"/>
          </w:tcPr>
          <w:p w:rsidR="003F0E1E" w:rsidRPr="005E42B9" w:rsidRDefault="003F0E1E" w:rsidP="00257B76">
            <w:pPr>
              <w:jc w:val="both"/>
              <w:rPr>
                <w:rFonts w:ascii="Times New Roman" w:hAnsi="Times New Roman" w:cs="Times New Roman"/>
              </w:rPr>
            </w:pPr>
          </w:p>
        </w:tc>
        <w:tc>
          <w:tcPr>
            <w:tcW w:w="8664" w:type="dxa"/>
            <w:gridSpan w:val="2"/>
          </w:tcPr>
          <w:p w:rsidR="003F0E1E" w:rsidRDefault="003F0E1E" w:rsidP="00257B76">
            <w:pPr>
              <w:jc w:val="both"/>
              <w:rPr>
                <w:rFonts w:ascii="Times New Roman" w:hAnsi="Times New Roman" w:cs="Times New Roman"/>
                <w:iCs/>
              </w:rPr>
            </w:pPr>
            <w:r>
              <w:rPr>
                <w:rFonts w:ascii="Times New Roman" w:hAnsi="Times New Roman" w:cs="Times New Roman"/>
                <w:iCs/>
              </w:rPr>
              <w:t xml:space="preserve">At the last meeting in IMO at MEPC, it was agreed to apply </w:t>
            </w:r>
            <w:proofErr w:type="gramStart"/>
            <w:r>
              <w:rPr>
                <w:rFonts w:ascii="Times New Roman" w:hAnsi="Times New Roman" w:cs="Times New Roman"/>
                <w:iCs/>
              </w:rPr>
              <w:t>a nitrogen</w:t>
            </w:r>
            <w:proofErr w:type="gramEnd"/>
            <w:r>
              <w:rPr>
                <w:rFonts w:ascii="Times New Roman" w:hAnsi="Times New Roman" w:cs="Times New Roman"/>
                <w:iCs/>
              </w:rPr>
              <w:t xml:space="preserve"> ECA in the North- and the Baltic Sea, this is expected to be approved in July 2017 at the next </w:t>
            </w:r>
            <w:r>
              <w:rPr>
                <w:rFonts w:ascii="Times New Roman" w:hAnsi="Times New Roman" w:cs="Times New Roman"/>
                <w:iCs/>
              </w:rPr>
              <w:lastRenderedPageBreak/>
              <w:t>meeting in the Committee.</w:t>
            </w:r>
          </w:p>
          <w:p w:rsidR="003F0E1E" w:rsidRPr="00EF2BE6" w:rsidRDefault="003F0E1E" w:rsidP="00257B76">
            <w:pPr>
              <w:jc w:val="both"/>
              <w:rPr>
                <w:rFonts w:ascii="Times New Roman" w:hAnsi="Times New Roman" w:cs="Times New Roman"/>
                <w:iCs/>
              </w:rPr>
            </w:pPr>
          </w:p>
        </w:tc>
      </w:tr>
      <w:tr w:rsidR="003F0E1E" w:rsidRPr="00682436" w:rsidTr="00257B76">
        <w:trPr>
          <w:gridAfter w:val="1"/>
          <w:wAfter w:w="3621" w:type="dxa"/>
        </w:trPr>
        <w:tc>
          <w:tcPr>
            <w:tcW w:w="959" w:type="dxa"/>
          </w:tcPr>
          <w:p w:rsidR="003F0E1E" w:rsidRPr="00C02029" w:rsidRDefault="003F0E1E" w:rsidP="00257B76">
            <w:pPr>
              <w:jc w:val="both"/>
              <w:rPr>
                <w:rFonts w:ascii="Times New Roman" w:hAnsi="Times New Roman" w:cs="Times New Roman"/>
                <w:highlight w:val="lightGray"/>
              </w:rPr>
            </w:pPr>
            <w:r w:rsidRPr="006D146D">
              <w:rPr>
                <w:rFonts w:ascii="Times New Roman" w:hAnsi="Times New Roman" w:cs="Times New Roman"/>
              </w:rPr>
              <w:lastRenderedPageBreak/>
              <w:t>2.3.3</w:t>
            </w:r>
          </w:p>
        </w:tc>
        <w:tc>
          <w:tcPr>
            <w:tcW w:w="8664" w:type="dxa"/>
            <w:gridSpan w:val="2"/>
          </w:tcPr>
          <w:p w:rsidR="003F0E1E" w:rsidRPr="00574A05" w:rsidRDefault="003F0E1E" w:rsidP="00257B76">
            <w:pPr>
              <w:jc w:val="both"/>
              <w:rPr>
                <w:rFonts w:ascii="Times New Roman" w:hAnsi="Times New Roman" w:cs="Times New Roman"/>
                <w:i/>
                <w:iCs/>
              </w:rPr>
            </w:pPr>
            <w:r w:rsidRPr="00574A05">
              <w:rPr>
                <w:rFonts w:ascii="Times New Roman" w:hAnsi="Times New Roman" w:cs="Times New Roman"/>
                <w:b/>
                <w:i/>
                <w:iCs/>
              </w:rPr>
              <w:t>Discharge</w:t>
            </w:r>
            <w:r w:rsidRPr="00574A05">
              <w:rPr>
                <w:rFonts w:ascii="Times New Roman" w:hAnsi="Times New Roman" w:cs="Times New Roman"/>
                <w:i/>
                <w:iCs/>
              </w:rPr>
              <w:t>s: Promote European initiatives to support the implementation of an adequate system for ship-generated waste and support harmonization of a “no special fee” system similar to the corresponding HELCOM initiative 2010.</w:t>
            </w:r>
          </w:p>
          <w:p w:rsidR="003F0E1E" w:rsidRPr="00C02029" w:rsidRDefault="003F0E1E" w:rsidP="00257B76">
            <w:pPr>
              <w:jc w:val="both"/>
              <w:rPr>
                <w:rFonts w:ascii="Times New Roman" w:hAnsi="Times New Roman" w:cs="Times New Roman"/>
                <w:iCs/>
                <w:highlight w:val="lightGray"/>
              </w:rPr>
            </w:pPr>
          </w:p>
        </w:tc>
      </w:tr>
      <w:tr w:rsidR="003F0E1E" w:rsidRPr="00C02029" w:rsidTr="00257B76">
        <w:trPr>
          <w:gridAfter w:val="1"/>
          <w:wAfter w:w="3621" w:type="dxa"/>
        </w:trPr>
        <w:tc>
          <w:tcPr>
            <w:tcW w:w="959" w:type="dxa"/>
          </w:tcPr>
          <w:p w:rsidR="003F0E1E" w:rsidRPr="00C02029" w:rsidRDefault="003F0E1E" w:rsidP="00257B76">
            <w:pPr>
              <w:jc w:val="both"/>
              <w:rPr>
                <w:rFonts w:ascii="Times New Roman" w:hAnsi="Times New Roman" w:cs="Times New Roman"/>
                <w:highlight w:val="lightGray"/>
              </w:rPr>
            </w:pPr>
          </w:p>
        </w:tc>
        <w:tc>
          <w:tcPr>
            <w:tcW w:w="8664" w:type="dxa"/>
            <w:gridSpan w:val="2"/>
          </w:tcPr>
          <w:p w:rsidR="003F0E1E" w:rsidRPr="00C02029" w:rsidRDefault="003F0E1E" w:rsidP="00257B76">
            <w:pPr>
              <w:jc w:val="both"/>
              <w:rPr>
                <w:rFonts w:ascii="Times New Roman" w:hAnsi="Times New Roman" w:cs="Times New Roman"/>
                <w:iCs/>
                <w:highlight w:val="lightGray"/>
              </w:rPr>
            </w:pPr>
            <w:r w:rsidRPr="00C02029">
              <w:rPr>
                <w:rFonts w:ascii="Times New Roman" w:hAnsi="Times New Roman" w:cs="Times New Roman"/>
                <w:highlight w:val="lightGray"/>
              </w:rPr>
              <w:t>[</w:t>
            </w:r>
            <w:r w:rsidRPr="00C02029">
              <w:rPr>
                <w:rFonts w:ascii="Times New Roman" w:hAnsi="Times New Roman" w:cs="Times New Roman"/>
                <w:highlight w:val="lightGray"/>
                <w:u w:val="single"/>
              </w:rPr>
              <w:t>Ongoing</w:t>
            </w:r>
            <w:r w:rsidRPr="00C02029">
              <w:rPr>
                <w:rFonts w:ascii="Times New Roman" w:hAnsi="Times New Roman" w:cs="Times New Roman"/>
                <w:highlight w:val="lightGray"/>
              </w:rPr>
              <w:t>.]</w:t>
            </w:r>
          </w:p>
        </w:tc>
      </w:tr>
      <w:tr w:rsidR="003F0E1E" w:rsidRPr="00C02029" w:rsidTr="00257B76">
        <w:trPr>
          <w:gridAfter w:val="1"/>
          <w:wAfter w:w="3621" w:type="dxa"/>
        </w:trPr>
        <w:tc>
          <w:tcPr>
            <w:tcW w:w="959" w:type="dxa"/>
          </w:tcPr>
          <w:p w:rsidR="003F0E1E" w:rsidRPr="00C02029" w:rsidRDefault="003F0E1E" w:rsidP="00257B76">
            <w:pPr>
              <w:jc w:val="both"/>
              <w:rPr>
                <w:rFonts w:ascii="Times New Roman" w:hAnsi="Times New Roman" w:cs="Times New Roman"/>
                <w:highlight w:val="lightGray"/>
              </w:rPr>
            </w:pPr>
          </w:p>
        </w:tc>
        <w:tc>
          <w:tcPr>
            <w:tcW w:w="8664" w:type="dxa"/>
            <w:gridSpan w:val="2"/>
          </w:tcPr>
          <w:p w:rsidR="003F0E1E" w:rsidRPr="00C02029" w:rsidRDefault="003F0E1E" w:rsidP="00257B76">
            <w:pPr>
              <w:jc w:val="both"/>
              <w:rPr>
                <w:rFonts w:ascii="Times New Roman" w:hAnsi="Times New Roman" w:cs="Times New Roman"/>
                <w:iCs/>
                <w:highlight w:val="lightGray"/>
              </w:rPr>
            </w:pPr>
          </w:p>
        </w:tc>
      </w:tr>
      <w:tr w:rsidR="003F0E1E" w:rsidRPr="00C02029" w:rsidTr="00257B76">
        <w:trPr>
          <w:gridAfter w:val="1"/>
          <w:wAfter w:w="3621" w:type="dxa"/>
        </w:trPr>
        <w:tc>
          <w:tcPr>
            <w:tcW w:w="959" w:type="dxa"/>
          </w:tcPr>
          <w:p w:rsidR="003F0E1E" w:rsidRPr="00C02029" w:rsidRDefault="003F0E1E" w:rsidP="00257B76">
            <w:pPr>
              <w:jc w:val="both"/>
              <w:rPr>
                <w:rFonts w:ascii="Times New Roman" w:hAnsi="Times New Roman" w:cs="Times New Roman"/>
                <w:highlight w:val="lightGray"/>
              </w:rPr>
            </w:pPr>
            <w:r w:rsidRPr="006D146D">
              <w:rPr>
                <w:rFonts w:ascii="Times New Roman" w:hAnsi="Times New Roman" w:cs="Times New Roman"/>
              </w:rPr>
              <w:t>2.3.4</w:t>
            </w:r>
          </w:p>
        </w:tc>
        <w:tc>
          <w:tcPr>
            <w:tcW w:w="8664" w:type="dxa"/>
            <w:gridSpan w:val="2"/>
          </w:tcPr>
          <w:p w:rsidR="003F0E1E" w:rsidRPr="00574A05" w:rsidRDefault="003F0E1E" w:rsidP="00257B76">
            <w:pPr>
              <w:jc w:val="both"/>
              <w:rPr>
                <w:rFonts w:ascii="Times New Roman" w:hAnsi="Times New Roman" w:cs="Times New Roman"/>
                <w:i/>
                <w:iCs/>
              </w:rPr>
            </w:pPr>
            <w:r w:rsidRPr="00574A05">
              <w:rPr>
                <w:rFonts w:ascii="Times New Roman" w:hAnsi="Times New Roman" w:cs="Times New Roman"/>
                <w:b/>
                <w:i/>
                <w:iCs/>
              </w:rPr>
              <w:t>Discharges</w:t>
            </w:r>
            <w:r w:rsidRPr="00574A05">
              <w:rPr>
                <w:rFonts w:ascii="Times New Roman" w:hAnsi="Times New Roman" w:cs="Times New Roman"/>
                <w:i/>
                <w:iCs/>
              </w:rPr>
              <w:t>: Existing obstacles (e.g. charges) for the fishermen to deliver marine litter found in their nets to a Port Reception Facility (PRF) should be investigated. *</w:t>
            </w:r>
          </w:p>
          <w:p w:rsidR="003F0E1E" w:rsidRPr="00574A05" w:rsidRDefault="007973C4" w:rsidP="00257B76">
            <w:pPr>
              <w:jc w:val="both"/>
              <w:rPr>
                <w:rStyle w:val="Hyperlink"/>
                <w:rFonts w:ascii="Times New Roman" w:hAnsi="Times New Roman" w:cs="Times New Roman"/>
                <w:i/>
                <w:iCs/>
              </w:rPr>
            </w:pPr>
            <w:hyperlink r:id="rId11" w:history="1">
              <w:r w:rsidR="003F0E1E" w:rsidRPr="00574A05">
                <w:rPr>
                  <w:rStyle w:val="Hyperlink"/>
                  <w:rFonts w:ascii="Times New Roman" w:hAnsi="Times New Roman" w:cs="Times New Roman"/>
                  <w:i/>
                  <w:iCs/>
                </w:rPr>
                <w:t>http://www.helcom.fi/Recommendations/en_GB/rec28E_10/</w:t>
              </w:r>
            </w:hyperlink>
          </w:p>
          <w:p w:rsidR="003F0E1E" w:rsidRPr="00C02029" w:rsidRDefault="003F0E1E" w:rsidP="00257B76">
            <w:pPr>
              <w:jc w:val="both"/>
              <w:rPr>
                <w:rFonts w:ascii="Times New Roman" w:hAnsi="Times New Roman" w:cs="Times New Roman"/>
                <w:iCs/>
                <w:highlight w:val="lightGray"/>
              </w:rPr>
            </w:pPr>
          </w:p>
        </w:tc>
      </w:tr>
      <w:tr w:rsidR="003F0E1E" w:rsidRPr="00C02029" w:rsidTr="00257B76">
        <w:trPr>
          <w:gridAfter w:val="1"/>
          <w:wAfter w:w="3621" w:type="dxa"/>
        </w:trPr>
        <w:tc>
          <w:tcPr>
            <w:tcW w:w="959" w:type="dxa"/>
          </w:tcPr>
          <w:p w:rsidR="003F0E1E" w:rsidRPr="00C02029" w:rsidRDefault="003F0E1E" w:rsidP="00257B76">
            <w:pPr>
              <w:jc w:val="both"/>
              <w:rPr>
                <w:rFonts w:ascii="Times New Roman" w:hAnsi="Times New Roman" w:cs="Times New Roman"/>
              </w:rPr>
            </w:pPr>
          </w:p>
        </w:tc>
        <w:tc>
          <w:tcPr>
            <w:tcW w:w="8664" w:type="dxa"/>
            <w:gridSpan w:val="2"/>
          </w:tcPr>
          <w:p w:rsidR="003F0E1E" w:rsidRPr="00C02029" w:rsidRDefault="003F0E1E" w:rsidP="00257B76">
            <w:pPr>
              <w:jc w:val="both"/>
              <w:rPr>
                <w:rFonts w:ascii="Times New Roman" w:hAnsi="Times New Roman" w:cs="Times New Roman"/>
                <w:iCs/>
              </w:rPr>
            </w:pPr>
            <w:r w:rsidRPr="00C02029">
              <w:rPr>
                <w:rFonts w:ascii="Times New Roman" w:hAnsi="Times New Roman" w:cs="Times New Roman"/>
                <w:highlight w:val="lightGray"/>
              </w:rPr>
              <w:t>[</w:t>
            </w:r>
            <w:r w:rsidRPr="00C02029">
              <w:rPr>
                <w:rFonts w:ascii="Times New Roman" w:hAnsi="Times New Roman" w:cs="Times New Roman"/>
                <w:highlight w:val="lightGray"/>
                <w:u w:val="single"/>
              </w:rPr>
              <w:t>Ongoing</w:t>
            </w:r>
            <w:r w:rsidRPr="00C02029">
              <w:rPr>
                <w:rFonts w:ascii="Times New Roman" w:hAnsi="Times New Roman" w:cs="Times New Roman"/>
                <w:highlight w:val="lightGray"/>
              </w:rPr>
              <w:t>.]</w:t>
            </w:r>
          </w:p>
        </w:tc>
      </w:tr>
      <w:tr w:rsidR="003F0E1E" w:rsidRPr="004C6799" w:rsidTr="00257B76">
        <w:trPr>
          <w:gridAfter w:val="1"/>
          <w:wAfter w:w="3621" w:type="dxa"/>
        </w:trPr>
        <w:tc>
          <w:tcPr>
            <w:tcW w:w="959" w:type="dxa"/>
          </w:tcPr>
          <w:p w:rsidR="003F0E1E" w:rsidRPr="005E42B9" w:rsidRDefault="003F0E1E" w:rsidP="00257B76">
            <w:pPr>
              <w:jc w:val="both"/>
              <w:rPr>
                <w:rFonts w:ascii="Times New Roman" w:hAnsi="Times New Roman" w:cs="Times New Roman"/>
              </w:rPr>
            </w:pPr>
          </w:p>
        </w:tc>
        <w:tc>
          <w:tcPr>
            <w:tcW w:w="8664" w:type="dxa"/>
            <w:gridSpan w:val="2"/>
          </w:tcPr>
          <w:p w:rsidR="003F0E1E" w:rsidRDefault="003F0E1E" w:rsidP="00257B76">
            <w:pPr>
              <w:jc w:val="both"/>
              <w:rPr>
                <w:rFonts w:ascii="Times New Roman" w:hAnsi="Times New Roman" w:cs="Times New Roman"/>
                <w:iCs/>
              </w:rPr>
            </w:pPr>
          </w:p>
        </w:tc>
      </w:tr>
      <w:tr w:rsidR="003F0E1E" w:rsidRPr="00682436" w:rsidTr="00257B76">
        <w:trPr>
          <w:gridAfter w:val="1"/>
          <w:wAfter w:w="3621" w:type="dxa"/>
        </w:trPr>
        <w:tc>
          <w:tcPr>
            <w:tcW w:w="959" w:type="dxa"/>
          </w:tcPr>
          <w:p w:rsidR="003F0E1E" w:rsidRPr="00F621F6" w:rsidRDefault="003F0E1E" w:rsidP="00257B76">
            <w:pPr>
              <w:jc w:val="both"/>
              <w:rPr>
                <w:rFonts w:ascii="Times New Roman" w:hAnsi="Times New Roman" w:cs="Times New Roman"/>
                <w:i/>
              </w:rPr>
            </w:pPr>
            <w:r w:rsidRPr="00F621F6">
              <w:rPr>
                <w:rFonts w:ascii="Times New Roman" w:hAnsi="Times New Roman" w:cs="Times New Roman"/>
                <w:i/>
              </w:rPr>
              <w:t>2.3.5</w:t>
            </w:r>
          </w:p>
        </w:tc>
        <w:tc>
          <w:tcPr>
            <w:tcW w:w="8664" w:type="dxa"/>
            <w:gridSpan w:val="2"/>
          </w:tcPr>
          <w:p w:rsidR="003F0E1E" w:rsidRPr="00F621F6" w:rsidRDefault="003F0E1E" w:rsidP="00257B76">
            <w:pPr>
              <w:jc w:val="both"/>
              <w:rPr>
                <w:rFonts w:ascii="Times New Roman" w:hAnsi="Times New Roman" w:cs="Times New Roman"/>
                <w:i/>
                <w:iCs/>
              </w:rPr>
            </w:pPr>
            <w:r w:rsidRPr="00CB1FC5">
              <w:rPr>
                <w:rFonts w:ascii="Times New Roman" w:hAnsi="Times New Roman" w:cs="Times New Roman"/>
                <w:b/>
                <w:i/>
                <w:iCs/>
              </w:rPr>
              <w:t>Discharges:</w:t>
            </w:r>
            <w:r w:rsidRPr="00F621F6">
              <w:rPr>
                <w:rFonts w:ascii="Times New Roman" w:hAnsi="Times New Roman" w:cs="Times New Roman"/>
                <w:i/>
                <w:iCs/>
              </w:rPr>
              <w:t xml:space="preserve"> Prevention of oil spills and other hazardous substances, residual materials and litter to the aquatic environment and wildlife. Activities aiming at improving enforcement (surveillance and prosecution) of agreed regulations and policies to prevent illegal discharges will be continued and corresponding fines have to be adjusted where possible. </w:t>
            </w:r>
          </w:p>
          <w:p w:rsidR="003F0E1E" w:rsidRPr="00F621F6" w:rsidRDefault="003F0E1E" w:rsidP="00257B76">
            <w:pPr>
              <w:jc w:val="both"/>
              <w:rPr>
                <w:rFonts w:ascii="Times New Roman" w:hAnsi="Times New Roman" w:cs="Times New Roman"/>
                <w:i/>
                <w:iCs/>
                <w:sz w:val="20"/>
                <w:szCs w:val="20"/>
              </w:rPr>
            </w:pPr>
            <w:r w:rsidRPr="00F621F6">
              <w:rPr>
                <w:rFonts w:ascii="Times New Roman" w:hAnsi="Times New Roman" w:cs="Times New Roman"/>
                <w:i/>
                <w:iCs/>
              </w:rPr>
              <w:t xml:space="preserve">* </w:t>
            </w:r>
            <w:hyperlink r:id="rId12" w:history="1">
              <w:r w:rsidRPr="00F621F6">
                <w:rPr>
                  <w:rStyle w:val="Hyperlink"/>
                  <w:rFonts w:ascii="Times New Roman" w:hAnsi="Times New Roman" w:cs="Times New Roman"/>
                  <w:i/>
                  <w:iCs/>
                  <w:sz w:val="20"/>
                  <w:szCs w:val="20"/>
                </w:rPr>
                <w:t>http://www.helcom.fi/Recommendations/en_GB/rec19_14/</w:t>
              </w:r>
            </w:hyperlink>
            <w:r w:rsidRPr="00F621F6">
              <w:rPr>
                <w:rFonts w:ascii="Times New Roman" w:hAnsi="Times New Roman" w:cs="Times New Roman"/>
                <w:i/>
                <w:iCs/>
                <w:sz w:val="20"/>
                <w:szCs w:val="20"/>
              </w:rPr>
              <w:t xml:space="preserve"> </w:t>
            </w:r>
          </w:p>
          <w:p w:rsidR="003F0E1E" w:rsidRPr="00F621F6" w:rsidRDefault="003F0E1E" w:rsidP="00257B76">
            <w:pPr>
              <w:jc w:val="both"/>
              <w:rPr>
                <w:rFonts w:ascii="Times New Roman" w:hAnsi="Times New Roman" w:cs="Times New Roman"/>
                <w:i/>
                <w:iCs/>
              </w:rPr>
            </w:pPr>
          </w:p>
        </w:tc>
      </w:tr>
      <w:tr w:rsidR="003F0E1E" w:rsidRPr="00682436" w:rsidTr="00257B76">
        <w:trPr>
          <w:gridAfter w:val="1"/>
          <w:wAfter w:w="3621" w:type="dxa"/>
        </w:trPr>
        <w:tc>
          <w:tcPr>
            <w:tcW w:w="959" w:type="dxa"/>
          </w:tcPr>
          <w:p w:rsidR="003F0E1E" w:rsidRPr="005E42B9" w:rsidRDefault="003F0E1E" w:rsidP="00257B76">
            <w:pPr>
              <w:jc w:val="both"/>
              <w:rPr>
                <w:rFonts w:ascii="Times New Roman" w:hAnsi="Times New Roman" w:cs="Times New Roman"/>
              </w:rPr>
            </w:pPr>
          </w:p>
        </w:tc>
        <w:tc>
          <w:tcPr>
            <w:tcW w:w="8664" w:type="dxa"/>
            <w:gridSpan w:val="2"/>
          </w:tcPr>
          <w:p w:rsidR="003F0E1E" w:rsidRDefault="003F0E1E" w:rsidP="00257B76">
            <w:pPr>
              <w:jc w:val="both"/>
              <w:rPr>
                <w:rFonts w:ascii="Times New Roman" w:hAnsi="Times New Roman" w:cs="Times New Roman"/>
                <w:iCs/>
              </w:rPr>
            </w:pPr>
            <w:r>
              <w:rPr>
                <w:rFonts w:ascii="Times New Roman" w:hAnsi="Times New Roman" w:cs="Times New Roman"/>
                <w:iCs/>
              </w:rPr>
              <w:t xml:space="preserve">This is a series of measures that consist of inspections in port (PSC); monitoring at sea (Remote Sensing Aircraft) and direct discussions with industry. Also waste collection in ports is simplified. Not only shipping industry is monitored, all human activities at sea fall under these measures and especially inside the PSSA </w:t>
            </w:r>
            <w:proofErr w:type="spellStart"/>
            <w:r>
              <w:rPr>
                <w:rFonts w:ascii="Times New Roman" w:hAnsi="Times New Roman" w:cs="Times New Roman"/>
                <w:iCs/>
              </w:rPr>
              <w:t>Wadden</w:t>
            </w:r>
            <w:proofErr w:type="spellEnd"/>
            <w:r>
              <w:rPr>
                <w:rFonts w:ascii="Times New Roman" w:hAnsi="Times New Roman" w:cs="Times New Roman"/>
                <w:iCs/>
              </w:rPr>
              <w:t xml:space="preserve"> Sea marina’s and ports are checked regularly. This includes further discussions between Public Prosecutors, Regulators and Operational Enforces about the way MARPOL annexes are best enforced and ways to effectively start proceedings against offenders.</w:t>
            </w:r>
          </w:p>
          <w:p w:rsidR="003F0E1E" w:rsidRPr="00F621F6" w:rsidRDefault="003F0E1E" w:rsidP="00257B76">
            <w:pPr>
              <w:jc w:val="both"/>
              <w:rPr>
                <w:rFonts w:ascii="Times New Roman" w:hAnsi="Times New Roman" w:cs="Times New Roman"/>
                <w:iCs/>
              </w:rPr>
            </w:pPr>
          </w:p>
        </w:tc>
      </w:tr>
      <w:tr w:rsidR="003F0E1E" w:rsidRPr="00682436" w:rsidTr="00257B76">
        <w:trPr>
          <w:gridAfter w:val="1"/>
          <w:wAfter w:w="3621" w:type="dxa"/>
        </w:trPr>
        <w:tc>
          <w:tcPr>
            <w:tcW w:w="959" w:type="dxa"/>
          </w:tcPr>
          <w:p w:rsidR="003F0E1E" w:rsidRPr="00F621F6" w:rsidRDefault="003F0E1E" w:rsidP="00257B76">
            <w:pPr>
              <w:jc w:val="both"/>
              <w:rPr>
                <w:rFonts w:ascii="Times New Roman" w:hAnsi="Times New Roman" w:cs="Times New Roman"/>
                <w:i/>
              </w:rPr>
            </w:pPr>
            <w:r w:rsidRPr="00F621F6">
              <w:rPr>
                <w:rFonts w:ascii="Times New Roman" w:hAnsi="Times New Roman" w:cs="Times New Roman"/>
                <w:i/>
              </w:rPr>
              <w:t>2.3.6</w:t>
            </w:r>
          </w:p>
        </w:tc>
        <w:tc>
          <w:tcPr>
            <w:tcW w:w="8664" w:type="dxa"/>
            <w:gridSpan w:val="2"/>
          </w:tcPr>
          <w:p w:rsidR="003F0E1E" w:rsidRDefault="003F0E1E" w:rsidP="00257B76">
            <w:pPr>
              <w:jc w:val="both"/>
              <w:rPr>
                <w:rFonts w:ascii="Times New Roman" w:hAnsi="Times New Roman" w:cs="Times New Roman"/>
                <w:i/>
                <w:iCs/>
              </w:rPr>
            </w:pPr>
            <w:r w:rsidRPr="00CB1FC5">
              <w:rPr>
                <w:rFonts w:ascii="Times New Roman" w:hAnsi="Times New Roman" w:cs="Times New Roman"/>
                <w:b/>
                <w:i/>
                <w:iCs/>
              </w:rPr>
              <w:t>Discharges:</w:t>
            </w:r>
            <w:r w:rsidRPr="00F621F6">
              <w:rPr>
                <w:rFonts w:ascii="Times New Roman" w:hAnsi="Times New Roman" w:cs="Times New Roman"/>
                <w:i/>
                <w:iCs/>
              </w:rPr>
              <w:t xml:space="preserve"> Paraffin pollution is a problem for the beaches along the North Sea including the </w:t>
            </w:r>
            <w:proofErr w:type="spellStart"/>
            <w:r w:rsidRPr="00F621F6">
              <w:rPr>
                <w:rFonts w:ascii="Times New Roman" w:hAnsi="Times New Roman" w:cs="Times New Roman"/>
                <w:i/>
                <w:iCs/>
              </w:rPr>
              <w:t>Wadden</w:t>
            </w:r>
            <w:proofErr w:type="spellEnd"/>
            <w:r w:rsidRPr="00F621F6">
              <w:rPr>
                <w:rFonts w:ascii="Times New Roman" w:hAnsi="Times New Roman" w:cs="Times New Roman"/>
                <w:i/>
                <w:iCs/>
              </w:rPr>
              <w:t xml:space="preserve"> Sea. Denmark sent a submission to IMO (BLG/ESPH in October 2013). The measures could be both, more monitoring through authorities like Port State Controls (PSC), and stiffening of the regulations covering discharge of cargo-residuals. Research projects in this field like in Schleswig-Holstein should be supported.</w:t>
            </w:r>
          </w:p>
          <w:p w:rsidR="003F0E1E" w:rsidRPr="00F621F6" w:rsidRDefault="003F0E1E" w:rsidP="00257B76">
            <w:pPr>
              <w:jc w:val="both"/>
              <w:rPr>
                <w:rFonts w:ascii="Times New Roman" w:hAnsi="Times New Roman" w:cs="Times New Roman"/>
                <w:i/>
              </w:rPr>
            </w:pPr>
          </w:p>
        </w:tc>
      </w:tr>
      <w:tr w:rsidR="003F0E1E" w:rsidRPr="00682436" w:rsidTr="00257B76">
        <w:trPr>
          <w:gridAfter w:val="1"/>
          <w:wAfter w:w="3621" w:type="dxa"/>
        </w:trPr>
        <w:tc>
          <w:tcPr>
            <w:tcW w:w="959" w:type="dxa"/>
          </w:tcPr>
          <w:p w:rsidR="003F0E1E" w:rsidRPr="00F621F6" w:rsidRDefault="003F0E1E" w:rsidP="00257B76">
            <w:pPr>
              <w:jc w:val="both"/>
              <w:rPr>
                <w:rFonts w:ascii="Times New Roman" w:hAnsi="Times New Roman" w:cs="Times New Roman"/>
                <w:i/>
              </w:rPr>
            </w:pPr>
          </w:p>
        </w:tc>
        <w:tc>
          <w:tcPr>
            <w:tcW w:w="8664" w:type="dxa"/>
            <w:gridSpan w:val="2"/>
          </w:tcPr>
          <w:p w:rsidR="003F0E1E" w:rsidRDefault="003F0E1E" w:rsidP="00257B76">
            <w:pPr>
              <w:jc w:val="both"/>
              <w:rPr>
                <w:rFonts w:ascii="Times New Roman" w:hAnsi="Times New Roman" w:cs="Times New Roman"/>
                <w:iCs/>
              </w:rPr>
            </w:pPr>
            <w:r>
              <w:rPr>
                <w:rFonts w:ascii="Times New Roman" w:hAnsi="Times New Roman" w:cs="Times New Roman"/>
                <w:iCs/>
              </w:rPr>
              <w:t xml:space="preserve">In the North Sea area the washing ashore of solidified substance e.g. paraffin wax causes regular contamination of beaches. It is not easy to trace the polluter. </w:t>
            </w:r>
            <w:proofErr w:type="gramStart"/>
            <w:r>
              <w:rPr>
                <w:rFonts w:ascii="Times New Roman" w:hAnsi="Times New Roman" w:cs="Times New Roman"/>
                <w:iCs/>
              </w:rPr>
              <w:t>Initiative have</w:t>
            </w:r>
            <w:proofErr w:type="gramEnd"/>
            <w:r>
              <w:rPr>
                <w:rFonts w:ascii="Times New Roman" w:hAnsi="Times New Roman" w:cs="Times New Roman"/>
                <w:iCs/>
              </w:rPr>
              <w:t xml:space="preserve"> been taken to take a submission to IMO/MEPC to make the discharge regulations under ANNEX 2 more strict. This is still an ongoing issue at the IMO’s MEPC.</w:t>
            </w:r>
          </w:p>
          <w:p w:rsidR="003F0E1E" w:rsidRDefault="003F0E1E" w:rsidP="00257B76">
            <w:pPr>
              <w:jc w:val="both"/>
              <w:rPr>
                <w:rFonts w:ascii="Times New Roman" w:hAnsi="Times New Roman" w:cs="Times New Roman"/>
                <w:iCs/>
              </w:rPr>
            </w:pPr>
          </w:p>
          <w:p w:rsidR="003F0E1E" w:rsidRDefault="003F0E1E" w:rsidP="00257B76">
            <w:pPr>
              <w:jc w:val="both"/>
              <w:rPr>
                <w:rFonts w:ascii="Times New Roman" w:hAnsi="Times New Roman" w:cs="Times New Roman"/>
                <w:iCs/>
              </w:rPr>
            </w:pPr>
            <w:r>
              <w:rPr>
                <w:rFonts w:ascii="Times New Roman" w:hAnsi="Times New Roman" w:cs="Times New Roman"/>
                <w:iCs/>
              </w:rPr>
              <w:t>Other initiatives are supported, e.g. the research project in Schleswig-Holstein and the joint seminar with North Sea Network for Prosecutors and Investigators and Response experts from BA.</w:t>
            </w:r>
          </w:p>
          <w:p w:rsidR="003F0E1E" w:rsidRPr="00F621F6" w:rsidRDefault="003F0E1E" w:rsidP="00257B76">
            <w:pPr>
              <w:jc w:val="both"/>
              <w:rPr>
                <w:rFonts w:ascii="Times New Roman" w:hAnsi="Times New Roman" w:cs="Times New Roman"/>
                <w:iCs/>
              </w:rPr>
            </w:pPr>
          </w:p>
        </w:tc>
      </w:tr>
      <w:tr w:rsidR="003F0E1E" w:rsidRPr="00682436" w:rsidTr="00257B76">
        <w:trPr>
          <w:gridAfter w:val="1"/>
          <w:wAfter w:w="3621" w:type="dxa"/>
        </w:trPr>
        <w:tc>
          <w:tcPr>
            <w:tcW w:w="959" w:type="dxa"/>
          </w:tcPr>
          <w:p w:rsidR="003F0E1E" w:rsidRPr="00CB1FC5" w:rsidRDefault="003F0E1E" w:rsidP="00257B76">
            <w:pPr>
              <w:jc w:val="both"/>
              <w:rPr>
                <w:rFonts w:ascii="Times New Roman" w:hAnsi="Times New Roman" w:cs="Times New Roman"/>
                <w:i/>
              </w:rPr>
            </w:pPr>
            <w:r w:rsidRPr="00CB1FC5">
              <w:rPr>
                <w:rFonts w:ascii="Times New Roman" w:hAnsi="Times New Roman" w:cs="Times New Roman"/>
                <w:i/>
              </w:rPr>
              <w:t>2.3.7</w:t>
            </w:r>
          </w:p>
        </w:tc>
        <w:tc>
          <w:tcPr>
            <w:tcW w:w="8664" w:type="dxa"/>
            <w:gridSpan w:val="2"/>
          </w:tcPr>
          <w:p w:rsidR="003F0E1E" w:rsidRDefault="003F0E1E" w:rsidP="00257B76">
            <w:pPr>
              <w:jc w:val="both"/>
              <w:rPr>
                <w:rFonts w:ascii="Times New Roman" w:hAnsi="Times New Roman" w:cs="Times New Roman"/>
                <w:i/>
                <w:iCs/>
              </w:rPr>
            </w:pPr>
            <w:r w:rsidRPr="00CB1FC5">
              <w:rPr>
                <w:rFonts w:ascii="Times New Roman" w:hAnsi="Times New Roman" w:cs="Times New Roman"/>
                <w:b/>
                <w:i/>
                <w:iCs/>
              </w:rPr>
              <w:t>Discharges</w:t>
            </w:r>
            <w:r w:rsidRPr="00CB1FC5">
              <w:rPr>
                <w:rFonts w:ascii="Times New Roman" w:hAnsi="Times New Roman" w:cs="Times New Roman"/>
                <w:i/>
                <w:iCs/>
              </w:rPr>
              <w:t>: Support the development of guidelines and technical and operational measures for the reduction of underwater noise currently under development within IMO.</w:t>
            </w:r>
          </w:p>
          <w:p w:rsidR="003F0E1E" w:rsidRPr="00CB1FC5" w:rsidRDefault="003F0E1E" w:rsidP="00257B76">
            <w:pPr>
              <w:jc w:val="both"/>
              <w:rPr>
                <w:rFonts w:ascii="Times New Roman" w:hAnsi="Times New Roman" w:cs="Times New Roman"/>
                <w:i/>
              </w:rPr>
            </w:pPr>
          </w:p>
        </w:tc>
      </w:tr>
      <w:tr w:rsidR="003F0E1E" w:rsidRPr="00682436" w:rsidTr="00257B76">
        <w:trPr>
          <w:gridAfter w:val="1"/>
          <w:wAfter w:w="3621" w:type="dxa"/>
        </w:trPr>
        <w:tc>
          <w:tcPr>
            <w:tcW w:w="959" w:type="dxa"/>
          </w:tcPr>
          <w:p w:rsidR="003F0E1E" w:rsidRPr="005E42B9" w:rsidRDefault="003F0E1E" w:rsidP="00257B76">
            <w:pPr>
              <w:jc w:val="both"/>
              <w:rPr>
                <w:rFonts w:ascii="Times New Roman" w:hAnsi="Times New Roman" w:cs="Times New Roman"/>
              </w:rPr>
            </w:pPr>
          </w:p>
        </w:tc>
        <w:tc>
          <w:tcPr>
            <w:tcW w:w="8664" w:type="dxa"/>
            <w:gridSpan w:val="2"/>
          </w:tcPr>
          <w:p w:rsidR="003F0E1E" w:rsidRDefault="003F0E1E" w:rsidP="00257B76">
            <w:pPr>
              <w:jc w:val="both"/>
              <w:rPr>
                <w:rFonts w:ascii="Times New Roman" w:hAnsi="Times New Roman" w:cs="Times New Roman"/>
                <w:iCs/>
              </w:rPr>
            </w:pPr>
            <w:r>
              <w:rPr>
                <w:rFonts w:ascii="Times New Roman" w:hAnsi="Times New Roman" w:cs="Times New Roman"/>
                <w:iCs/>
              </w:rPr>
              <w:t xml:space="preserve">Studies are ongoing to learn understand what the impact could be of underwater noise, </w:t>
            </w:r>
            <w:r>
              <w:rPr>
                <w:rFonts w:ascii="Times New Roman" w:hAnsi="Times New Roman" w:cs="Times New Roman"/>
                <w:iCs/>
              </w:rPr>
              <w:lastRenderedPageBreak/>
              <w:t xml:space="preserve">but these are not conclusive yet. Within the PSSA </w:t>
            </w:r>
            <w:proofErr w:type="spellStart"/>
            <w:r>
              <w:rPr>
                <w:rFonts w:ascii="Times New Roman" w:hAnsi="Times New Roman" w:cs="Times New Roman"/>
                <w:iCs/>
              </w:rPr>
              <w:t>Wadden</w:t>
            </w:r>
            <w:proofErr w:type="spellEnd"/>
            <w:r>
              <w:rPr>
                <w:rFonts w:ascii="Times New Roman" w:hAnsi="Times New Roman" w:cs="Times New Roman"/>
                <w:iCs/>
              </w:rPr>
              <w:t xml:space="preserve"> Sea there are no activities that cause underwater noise other than general activities. </w:t>
            </w:r>
          </w:p>
          <w:p w:rsidR="003F0E1E" w:rsidRDefault="003F0E1E" w:rsidP="00257B76">
            <w:pPr>
              <w:jc w:val="both"/>
              <w:rPr>
                <w:rFonts w:ascii="Times New Roman" w:hAnsi="Times New Roman" w:cs="Times New Roman"/>
                <w:iCs/>
              </w:rPr>
            </w:pPr>
          </w:p>
          <w:p w:rsidR="003F0E1E" w:rsidRPr="00CB1FC5" w:rsidRDefault="003F0E1E" w:rsidP="00257B76">
            <w:pPr>
              <w:jc w:val="both"/>
              <w:rPr>
                <w:rFonts w:ascii="Times New Roman" w:hAnsi="Times New Roman" w:cs="Times New Roman"/>
                <w:iCs/>
              </w:rPr>
            </w:pPr>
            <w:r>
              <w:rPr>
                <w:rFonts w:ascii="Times New Roman" w:hAnsi="Times New Roman" w:cs="Times New Roman"/>
                <w:iCs/>
              </w:rPr>
              <w:t xml:space="preserve">It is considered to be a complex issue, involving many aspects varying from propulsion systems on vessels to construction of wind parks. At (inter)national level all developments are closely followed and supported if realistic. DGN MARAD will have a watching brief in this respect. The </w:t>
            </w:r>
            <w:proofErr w:type="gramStart"/>
            <w:r>
              <w:rPr>
                <w:rFonts w:ascii="Times New Roman" w:hAnsi="Times New Roman" w:cs="Times New Roman"/>
                <w:iCs/>
              </w:rPr>
              <w:t>issues is</w:t>
            </w:r>
            <w:proofErr w:type="gramEnd"/>
            <w:r>
              <w:rPr>
                <w:rFonts w:ascii="Times New Roman" w:hAnsi="Times New Roman" w:cs="Times New Roman"/>
                <w:iCs/>
              </w:rPr>
              <w:t xml:space="preserve"> also a part of the </w:t>
            </w:r>
            <w:r w:rsidRPr="008336FD">
              <w:rPr>
                <w:rFonts w:ascii="Times New Roman" w:hAnsi="Times New Roman" w:cs="Times New Roman"/>
                <w:iCs/>
              </w:rPr>
              <w:t xml:space="preserve">EU directive 2008/56/EF </w:t>
            </w:r>
            <w:r>
              <w:rPr>
                <w:rFonts w:ascii="Times New Roman" w:hAnsi="Times New Roman" w:cs="Times New Roman"/>
                <w:iCs/>
              </w:rPr>
              <w:t xml:space="preserve">on </w:t>
            </w:r>
            <w:r w:rsidRPr="008336FD">
              <w:rPr>
                <w:rFonts w:ascii="Times New Roman" w:hAnsi="Times New Roman" w:cs="Times New Roman"/>
                <w:iCs/>
              </w:rPr>
              <w:t>Marine Strategy Framework</w:t>
            </w:r>
            <w:r>
              <w:rPr>
                <w:rFonts w:ascii="Times New Roman" w:hAnsi="Times New Roman" w:cs="Times New Roman"/>
                <w:iCs/>
              </w:rPr>
              <w:t>.</w:t>
            </w:r>
          </w:p>
        </w:tc>
      </w:tr>
      <w:tr w:rsidR="003F0E1E" w:rsidRPr="00682436" w:rsidTr="00257B76">
        <w:trPr>
          <w:gridAfter w:val="1"/>
          <w:wAfter w:w="3621" w:type="dxa"/>
        </w:trPr>
        <w:tc>
          <w:tcPr>
            <w:tcW w:w="959" w:type="dxa"/>
          </w:tcPr>
          <w:p w:rsidR="003F0E1E" w:rsidRPr="00CB1FC5" w:rsidRDefault="003F0E1E" w:rsidP="00257B76">
            <w:pPr>
              <w:jc w:val="both"/>
              <w:rPr>
                <w:rFonts w:ascii="Times New Roman" w:hAnsi="Times New Roman" w:cs="Times New Roman"/>
                <w:i/>
              </w:rPr>
            </w:pPr>
            <w:r w:rsidRPr="00CB1FC5">
              <w:rPr>
                <w:rFonts w:ascii="Times New Roman" w:hAnsi="Times New Roman" w:cs="Times New Roman"/>
                <w:i/>
              </w:rPr>
              <w:lastRenderedPageBreak/>
              <w:t>2.3.8</w:t>
            </w:r>
          </w:p>
        </w:tc>
        <w:tc>
          <w:tcPr>
            <w:tcW w:w="8664" w:type="dxa"/>
            <w:gridSpan w:val="2"/>
          </w:tcPr>
          <w:p w:rsidR="003F0E1E" w:rsidRPr="00CB1FC5" w:rsidRDefault="003F0E1E" w:rsidP="00257B76">
            <w:pPr>
              <w:jc w:val="both"/>
              <w:rPr>
                <w:rFonts w:ascii="Times New Roman" w:hAnsi="Times New Roman" w:cs="Times New Roman"/>
                <w:i/>
                <w:lang w:val="en-GB"/>
              </w:rPr>
            </w:pPr>
            <w:r w:rsidRPr="00CB1FC5">
              <w:rPr>
                <w:rFonts w:ascii="Times New Roman" w:hAnsi="Times New Roman" w:cs="Times New Roman"/>
                <w:b/>
                <w:i/>
                <w:iCs/>
              </w:rPr>
              <w:t>Ballast water treatment and anti-fouling</w:t>
            </w:r>
            <w:r w:rsidRPr="00CB1FC5">
              <w:rPr>
                <w:rFonts w:ascii="Times New Roman" w:hAnsi="Times New Roman" w:cs="Times New Roman"/>
                <w:i/>
                <w:iCs/>
              </w:rPr>
              <w:t>: Implementation of the IMO Ballast Water Management Convention when in force.</w:t>
            </w:r>
          </w:p>
        </w:tc>
      </w:tr>
      <w:tr w:rsidR="003F0E1E" w:rsidRPr="00682436" w:rsidTr="00257B76">
        <w:trPr>
          <w:gridAfter w:val="1"/>
          <w:wAfter w:w="3621" w:type="dxa"/>
        </w:trPr>
        <w:tc>
          <w:tcPr>
            <w:tcW w:w="959" w:type="dxa"/>
          </w:tcPr>
          <w:p w:rsidR="003F0E1E" w:rsidRPr="005E42B9" w:rsidRDefault="003F0E1E" w:rsidP="00257B76">
            <w:pPr>
              <w:jc w:val="both"/>
              <w:rPr>
                <w:rFonts w:ascii="Times New Roman" w:hAnsi="Times New Roman" w:cs="Times New Roman"/>
              </w:rPr>
            </w:pPr>
          </w:p>
        </w:tc>
        <w:tc>
          <w:tcPr>
            <w:tcW w:w="8664" w:type="dxa"/>
            <w:gridSpan w:val="2"/>
          </w:tcPr>
          <w:p w:rsidR="003F0E1E" w:rsidRDefault="003F0E1E" w:rsidP="00257B76">
            <w:pPr>
              <w:tabs>
                <w:tab w:val="right" w:pos="4866"/>
              </w:tabs>
              <w:jc w:val="both"/>
              <w:rPr>
                <w:rFonts w:ascii="Times New Roman" w:hAnsi="Times New Roman" w:cs="Times New Roman"/>
                <w:iCs/>
              </w:rPr>
            </w:pPr>
            <w:r>
              <w:rPr>
                <w:rFonts w:ascii="Times New Roman" w:hAnsi="Times New Roman" w:cs="Times New Roman"/>
                <w:iCs/>
              </w:rPr>
              <w:t>All parties follow these developments in IMO. The installation dates have not been decided yet, and therefore the PSC role will be difficult to describe, besides what Paris MoU has already agreed to.</w:t>
            </w:r>
          </w:p>
          <w:p w:rsidR="003F0E1E" w:rsidRPr="00A713D5" w:rsidRDefault="003F0E1E" w:rsidP="00257B76">
            <w:pPr>
              <w:tabs>
                <w:tab w:val="right" w:pos="4866"/>
              </w:tabs>
              <w:jc w:val="both"/>
              <w:rPr>
                <w:rFonts w:ascii="Times New Roman" w:hAnsi="Times New Roman" w:cs="Times New Roman"/>
                <w:iCs/>
              </w:rPr>
            </w:pPr>
          </w:p>
        </w:tc>
      </w:tr>
      <w:tr w:rsidR="003F0E1E" w:rsidRPr="00682436" w:rsidTr="00257B76">
        <w:trPr>
          <w:gridAfter w:val="1"/>
          <w:wAfter w:w="3621" w:type="dxa"/>
        </w:trPr>
        <w:tc>
          <w:tcPr>
            <w:tcW w:w="959" w:type="dxa"/>
          </w:tcPr>
          <w:p w:rsidR="003F0E1E" w:rsidRPr="00CB1FC5" w:rsidRDefault="003F0E1E" w:rsidP="00257B76">
            <w:pPr>
              <w:jc w:val="both"/>
              <w:rPr>
                <w:rFonts w:ascii="Times New Roman" w:hAnsi="Times New Roman" w:cs="Times New Roman"/>
                <w:i/>
              </w:rPr>
            </w:pPr>
            <w:r w:rsidRPr="00CB1FC5">
              <w:rPr>
                <w:rFonts w:ascii="Times New Roman" w:hAnsi="Times New Roman" w:cs="Times New Roman"/>
                <w:i/>
              </w:rPr>
              <w:t>2.3.9</w:t>
            </w:r>
          </w:p>
        </w:tc>
        <w:tc>
          <w:tcPr>
            <w:tcW w:w="8664" w:type="dxa"/>
            <w:gridSpan w:val="2"/>
          </w:tcPr>
          <w:p w:rsidR="003F0E1E" w:rsidRDefault="003F0E1E" w:rsidP="00257B76">
            <w:pPr>
              <w:tabs>
                <w:tab w:val="right" w:pos="4866"/>
              </w:tabs>
              <w:jc w:val="both"/>
              <w:rPr>
                <w:rFonts w:ascii="Times New Roman" w:hAnsi="Times New Roman" w:cs="Times New Roman"/>
                <w:i/>
                <w:iCs/>
              </w:rPr>
            </w:pPr>
            <w:r w:rsidRPr="00CB1FC5">
              <w:rPr>
                <w:rFonts w:ascii="Times New Roman" w:hAnsi="Times New Roman" w:cs="Times New Roman"/>
                <w:b/>
                <w:i/>
                <w:iCs/>
              </w:rPr>
              <w:t>Ballast water treatment and anti-fouling</w:t>
            </w:r>
            <w:r w:rsidRPr="00CB1FC5">
              <w:rPr>
                <w:rFonts w:ascii="Times New Roman" w:hAnsi="Times New Roman" w:cs="Times New Roman"/>
                <w:i/>
                <w:iCs/>
              </w:rPr>
              <w:t>: Apply/implement IMO Marine Environment Protection Committee 2011 guidelines for control and management of ships’ fouling and consider measures indicated in the trilateral Strategy for Alien Species.</w:t>
            </w:r>
          </w:p>
          <w:p w:rsidR="003F0E1E" w:rsidRPr="00CB1FC5" w:rsidRDefault="003F0E1E" w:rsidP="00257B76">
            <w:pPr>
              <w:tabs>
                <w:tab w:val="right" w:pos="4866"/>
              </w:tabs>
              <w:jc w:val="both"/>
              <w:rPr>
                <w:rFonts w:ascii="Times New Roman" w:hAnsi="Times New Roman" w:cs="Times New Roman"/>
                <w:i/>
              </w:rPr>
            </w:pPr>
            <w:r w:rsidRPr="00CB1FC5">
              <w:rPr>
                <w:rFonts w:ascii="Times New Roman" w:hAnsi="Times New Roman" w:cs="Times New Roman"/>
                <w:i/>
                <w:iCs/>
              </w:rPr>
              <w:tab/>
            </w:r>
          </w:p>
        </w:tc>
      </w:tr>
      <w:tr w:rsidR="003F0E1E" w:rsidRPr="00B55D53" w:rsidTr="00257B76">
        <w:trPr>
          <w:gridAfter w:val="1"/>
          <w:wAfter w:w="3621" w:type="dxa"/>
        </w:trPr>
        <w:tc>
          <w:tcPr>
            <w:tcW w:w="959" w:type="dxa"/>
          </w:tcPr>
          <w:p w:rsidR="003F0E1E" w:rsidRPr="005E42B9" w:rsidRDefault="003F0E1E" w:rsidP="00257B76">
            <w:pPr>
              <w:jc w:val="both"/>
              <w:rPr>
                <w:rFonts w:ascii="Times New Roman" w:hAnsi="Times New Roman" w:cs="Times New Roman"/>
              </w:rPr>
            </w:pPr>
          </w:p>
        </w:tc>
        <w:tc>
          <w:tcPr>
            <w:tcW w:w="8664" w:type="dxa"/>
            <w:gridSpan w:val="2"/>
          </w:tcPr>
          <w:p w:rsidR="003F0E1E" w:rsidRDefault="003F0E1E" w:rsidP="00257B76">
            <w:pPr>
              <w:jc w:val="both"/>
              <w:rPr>
                <w:rFonts w:ascii="Times New Roman" w:hAnsi="Times New Roman" w:cs="Times New Roman"/>
                <w:iCs/>
              </w:rPr>
            </w:pPr>
            <w:r>
              <w:rPr>
                <w:rFonts w:ascii="Times New Roman" w:hAnsi="Times New Roman" w:cs="Times New Roman"/>
                <w:iCs/>
              </w:rPr>
              <w:t>New technics in hull conservations are a follow up on these IMO guidelines. Results are monitored.</w:t>
            </w:r>
          </w:p>
          <w:p w:rsidR="003F0E1E" w:rsidRPr="00A713D5" w:rsidRDefault="003F0E1E" w:rsidP="00257B76">
            <w:pPr>
              <w:jc w:val="both"/>
              <w:rPr>
                <w:rFonts w:ascii="Times New Roman" w:hAnsi="Times New Roman" w:cs="Times New Roman"/>
                <w:iCs/>
              </w:rPr>
            </w:pPr>
          </w:p>
        </w:tc>
      </w:tr>
      <w:tr w:rsidR="003F0E1E" w:rsidRPr="00682436" w:rsidTr="00257B76">
        <w:trPr>
          <w:gridAfter w:val="1"/>
          <w:wAfter w:w="3621" w:type="dxa"/>
        </w:trPr>
        <w:tc>
          <w:tcPr>
            <w:tcW w:w="959" w:type="dxa"/>
          </w:tcPr>
          <w:p w:rsidR="003F0E1E" w:rsidRPr="00CB1FC5" w:rsidRDefault="003F0E1E" w:rsidP="00257B76">
            <w:pPr>
              <w:jc w:val="both"/>
              <w:rPr>
                <w:rFonts w:ascii="Times New Roman" w:hAnsi="Times New Roman" w:cs="Times New Roman"/>
                <w:i/>
              </w:rPr>
            </w:pPr>
            <w:r w:rsidRPr="00CB1FC5">
              <w:rPr>
                <w:rFonts w:ascii="Times New Roman" w:hAnsi="Times New Roman" w:cs="Times New Roman"/>
                <w:i/>
              </w:rPr>
              <w:t>2.3.10</w:t>
            </w:r>
          </w:p>
        </w:tc>
        <w:tc>
          <w:tcPr>
            <w:tcW w:w="8664" w:type="dxa"/>
            <w:gridSpan w:val="2"/>
          </w:tcPr>
          <w:p w:rsidR="003F0E1E" w:rsidRDefault="003F0E1E" w:rsidP="00257B76">
            <w:pPr>
              <w:jc w:val="both"/>
              <w:rPr>
                <w:rFonts w:ascii="Times New Roman" w:hAnsi="Times New Roman" w:cs="Times New Roman"/>
                <w:i/>
                <w:iCs/>
              </w:rPr>
            </w:pPr>
            <w:r w:rsidRPr="00CB1FC5">
              <w:rPr>
                <w:rFonts w:ascii="Times New Roman" w:hAnsi="Times New Roman" w:cs="Times New Roman"/>
                <w:b/>
                <w:i/>
                <w:iCs/>
              </w:rPr>
              <w:t>Prevention of container loss</w:t>
            </w:r>
            <w:r w:rsidRPr="00CB1FC5">
              <w:rPr>
                <w:rFonts w:ascii="Times New Roman" w:hAnsi="Times New Roman" w:cs="Times New Roman"/>
                <w:i/>
                <w:iCs/>
              </w:rPr>
              <w:t xml:space="preserve">: Following supporting initiatives like </w:t>
            </w:r>
            <w:proofErr w:type="spellStart"/>
            <w:r w:rsidRPr="00CB1FC5">
              <w:rPr>
                <w:rFonts w:ascii="Times New Roman" w:hAnsi="Times New Roman" w:cs="Times New Roman"/>
                <w:i/>
                <w:iCs/>
              </w:rPr>
              <w:t>lashing@sea</w:t>
            </w:r>
            <w:proofErr w:type="spellEnd"/>
            <w:r w:rsidRPr="00CB1FC5">
              <w:rPr>
                <w:rFonts w:ascii="Times New Roman" w:hAnsi="Times New Roman" w:cs="Times New Roman"/>
                <w:i/>
                <w:iCs/>
              </w:rPr>
              <w:t>. The project is aiming to prevent lashings systems from failing. A second aim is to increase lashing efficiency where possible, incl. proper cargo handling.</w:t>
            </w:r>
          </w:p>
          <w:p w:rsidR="003F0E1E" w:rsidRPr="00CB1FC5" w:rsidRDefault="003F0E1E" w:rsidP="00257B76">
            <w:pPr>
              <w:jc w:val="both"/>
              <w:rPr>
                <w:rFonts w:ascii="Times New Roman" w:hAnsi="Times New Roman" w:cs="Times New Roman"/>
                <w:i/>
              </w:rPr>
            </w:pPr>
          </w:p>
        </w:tc>
      </w:tr>
      <w:tr w:rsidR="003F0E1E" w:rsidRPr="00682436" w:rsidTr="00257B76">
        <w:trPr>
          <w:gridAfter w:val="1"/>
          <w:wAfter w:w="3621" w:type="dxa"/>
        </w:trPr>
        <w:tc>
          <w:tcPr>
            <w:tcW w:w="959" w:type="dxa"/>
          </w:tcPr>
          <w:p w:rsidR="003F0E1E" w:rsidRPr="005E42B9" w:rsidRDefault="003F0E1E" w:rsidP="00257B76">
            <w:pPr>
              <w:jc w:val="both"/>
              <w:rPr>
                <w:rFonts w:ascii="Times New Roman" w:hAnsi="Times New Roman" w:cs="Times New Roman"/>
              </w:rPr>
            </w:pPr>
          </w:p>
        </w:tc>
        <w:tc>
          <w:tcPr>
            <w:tcW w:w="8664" w:type="dxa"/>
            <w:gridSpan w:val="2"/>
          </w:tcPr>
          <w:p w:rsidR="003F0E1E" w:rsidRDefault="003F0E1E" w:rsidP="00257B76">
            <w:pPr>
              <w:jc w:val="both"/>
              <w:rPr>
                <w:rFonts w:ascii="Times New Roman" w:hAnsi="Times New Roman" w:cs="Times New Roman"/>
                <w:iCs/>
              </w:rPr>
            </w:pPr>
            <w:r>
              <w:rPr>
                <w:rFonts w:ascii="Times New Roman" w:hAnsi="Times New Roman" w:cs="Times New Roman"/>
                <w:iCs/>
              </w:rPr>
              <w:t>Many initiatives have been taken to reduce the loss of containers. For commercial reasons this important as the customer likes to receive the ordered goods and for insurance reasons as it costs money to compensate for the loss. All parties closely monitor the loss of cargo and take initiatives to locate the lost containers and have those recovered on account of the ship-owner.</w:t>
            </w:r>
          </w:p>
          <w:p w:rsidR="003F0E1E" w:rsidRDefault="003F0E1E" w:rsidP="00257B76">
            <w:pPr>
              <w:jc w:val="both"/>
              <w:rPr>
                <w:rFonts w:ascii="Times New Roman" w:hAnsi="Times New Roman" w:cs="Times New Roman"/>
                <w:iCs/>
              </w:rPr>
            </w:pPr>
          </w:p>
          <w:p w:rsidR="003F0E1E" w:rsidRPr="0035275D" w:rsidRDefault="003F0E1E" w:rsidP="00257B76">
            <w:pPr>
              <w:jc w:val="both"/>
              <w:rPr>
                <w:rFonts w:ascii="Times New Roman" w:hAnsi="Times New Roman" w:cs="Times New Roman"/>
                <w:iCs/>
                <w:u w:val="single"/>
              </w:rPr>
            </w:pPr>
            <w:r>
              <w:rPr>
                <w:rFonts w:ascii="Times New Roman" w:hAnsi="Times New Roman" w:cs="Times New Roman"/>
                <w:iCs/>
                <w:u w:val="single"/>
              </w:rPr>
              <w:t>New regulations are in place for measuring the weight of containers in the port of loading in order for the ships’ crew and stevedores to safely load a vessel with regard to the stability.</w:t>
            </w:r>
          </w:p>
        </w:tc>
      </w:tr>
      <w:tr w:rsidR="003F0E1E" w:rsidRPr="00682436" w:rsidTr="00257B76">
        <w:trPr>
          <w:gridAfter w:val="1"/>
          <w:wAfter w:w="3621" w:type="dxa"/>
        </w:trPr>
        <w:tc>
          <w:tcPr>
            <w:tcW w:w="959" w:type="dxa"/>
          </w:tcPr>
          <w:p w:rsidR="003F0E1E" w:rsidRPr="005E42B9" w:rsidRDefault="003F0E1E" w:rsidP="00257B76">
            <w:pPr>
              <w:jc w:val="both"/>
              <w:rPr>
                <w:rFonts w:ascii="Times New Roman" w:hAnsi="Times New Roman" w:cs="Times New Roman"/>
              </w:rPr>
            </w:pPr>
          </w:p>
        </w:tc>
        <w:tc>
          <w:tcPr>
            <w:tcW w:w="8664" w:type="dxa"/>
            <w:gridSpan w:val="2"/>
          </w:tcPr>
          <w:p w:rsidR="003F0E1E" w:rsidRDefault="003F0E1E" w:rsidP="00257B76">
            <w:pPr>
              <w:jc w:val="both"/>
              <w:rPr>
                <w:rFonts w:ascii="Times New Roman" w:hAnsi="Times New Roman" w:cs="Times New Roman"/>
                <w:iCs/>
              </w:rPr>
            </w:pPr>
          </w:p>
        </w:tc>
      </w:tr>
    </w:tbl>
    <w:tbl>
      <w:tblPr>
        <w:tblStyle w:val="Tabelraster1"/>
        <w:tblW w:w="9606" w:type="dxa"/>
        <w:tblLook w:val="04A0" w:firstRow="1" w:lastRow="0" w:firstColumn="1" w:lastColumn="0" w:noHBand="0" w:noVBand="1"/>
      </w:tblPr>
      <w:tblGrid>
        <w:gridCol w:w="959"/>
        <w:gridCol w:w="4794"/>
        <w:gridCol w:w="3853"/>
      </w:tblGrid>
      <w:tr w:rsidR="003F0E1E" w:rsidRPr="00801E4B" w:rsidTr="00257B76">
        <w:tc>
          <w:tcPr>
            <w:tcW w:w="9606" w:type="dxa"/>
            <w:gridSpan w:val="3"/>
            <w:shd w:val="clear" w:color="auto" w:fill="D9D9D9" w:themeFill="background1" w:themeFillShade="D9"/>
          </w:tcPr>
          <w:p w:rsidR="003F0E1E" w:rsidRPr="00801E4B" w:rsidRDefault="003F0E1E" w:rsidP="00257B76">
            <w:pPr>
              <w:jc w:val="both"/>
              <w:rPr>
                <w:rFonts w:ascii="Times New Roman" w:hAnsi="Times New Roman" w:cs="Times New Roman"/>
                <w:b/>
              </w:rPr>
            </w:pPr>
            <w:r w:rsidRPr="00A14A5E">
              <w:rPr>
                <w:rFonts w:ascii="Times New Roman" w:hAnsi="Times New Roman" w:cs="Times New Roman"/>
                <w:b/>
              </w:rPr>
              <w:t>3. A</w:t>
            </w:r>
            <w:r>
              <w:rPr>
                <w:rFonts w:ascii="Times New Roman" w:hAnsi="Times New Roman" w:cs="Times New Roman"/>
                <w:b/>
              </w:rPr>
              <w:t>wareness and E</w:t>
            </w:r>
            <w:r w:rsidRPr="00A14A5E">
              <w:rPr>
                <w:rFonts w:ascii="Times New Roman" w:hAnsi="Times New Roman" w:cs="Times New Roman"/>
                <w:b/>
              </w:rPr>
              <w:t>ducation</w:t>
            </w:r>
          </w:p>
        </w:tc>
      </w:tr>
      <w:tr w:rsidR="003F0E1E" w:rsidRPr="00E146DF" w:rsidTr="00257B76">
        <w:tc>
          <w:tcPr>
            <w:tcW w:w="959" w:type="dxa"/>
          </w:tcPr>
          <w:p w:rsidR="003F0E1E" w:rsidRPr="0008557C" w:rsidRDefault="003F0E1E" w:rsidP="00257B76">
            <w:pPr>
              <w:jc w:val="both"/>
              <w:rPr>
                <w:rFonts w:ascii="Times New Roman" w:hAnsi="Times New Roman" w:cs="Times New Roman"/>
                <w:b/>
              </w:rPr>
            </w:pPr>
            <w:r w:rsidRPr="0008557C">
              <w:rPr>
                <w:rFonts w:ascii="Times New Roman" w:hAnsi="Times New Roman" w:cs="Times New Roman"/>
                <w:b/>
              </w:rPr>
              <w:t>3.3</w:t>
            </w:r>
          </w:p>
        </w:tc>
        <w:tc>
          <w:tcPr>
            <w:tcW w:w="8647" w:type="dxa"/>
            <w:gridSpan w:val="2"/>
          </w:tcPr>
          <w:p w:rsidR="003F0E1E" w:rsidRPr="005C6ECC" w:rsidRDefault="003F0E1E" w:rsidP="00257B76">
            <w:pPr>
              <w:jc w:val="both"/>
              <w:rPr>
                <w:rFonts w:ascii="Times New Roman" w:hAnsi="Times New Roman" w:cs="Times New Roman"/>
                <w:b/>
              </w:rPr>
            </w:pPr>
            <w:r w:rsidRPr="0008557C">
              <w:rPr>
                <w:rFonts w:ascii="Times New Roman" w:hAnsi="Times New Roman" w:cs="Times New Roman"/>
                <w:b/>
              </w:rPr>
              <w:t>Measures</w:t>
            </w:r>
          </w:p>
        </w:tc>
      </w:tr>
      <w:tr w:rsidR="003F0E1E" w:rsidRPr="00682436" w:rsidTr="00257B76">
        <w:tc>
          <w:tcPr>
            <w:tcW w:w="959" w:type="dxa"/>
          </w:tcPr>
          <w:p w:rsidR="003F0E1E" w:rsidRDefault="003F0E1E" w:rsidP="00257B76">
            <w:pPr>
              <w:jc w:val="both"/>
              <w:rPr>
                <w:rFonts w:ascii="Times New Roman" w:hAnsi="Times New Roman" w:cs="Times New Roman"/>
              </w:rPr>
            </w:pPr>
          </w:p>
        </w:tc>
        <w:tc>
          <w:tcPr>
            <w:tcW w:w="8647" w:type="dxa"/>
            <w:gridSpan w:val="2"/>
          </w:tcPr>
          <w:p w:rsidR="003F0E1E" w:rsidRDefault="003F0E1E" w:rsidP="00257B76">
            <w:pPr>
              <w:jc w:val="both"/>
              <w:rPr>
                <w:rFonts w:ascii="Times New Roman" w:hAnsi="Times New Roman" w:cs="Times New Roman"/>
                <w:lang w:val="en-GB"/>
              </w:rPr>
            </w:pPr>
            <w:r>
              <w:rPr>
                <w:rFonts w:ascii="Times New Roman" w:hAnsi="Times New Roman" w:cs="Times New Roman"/>
                <w:lang w:val="en-GB"/>
              </w:rPr>
              <w:t xml:space="preserve">An important subject or the work in the PSSA </w:t>
            </w:r>
            <w:proofErr w:type="spellStart"/>
            <w:r>
              <w:rPr>
                <w:rFonts w:ascii="Times New Roman" w:hAnsi="Times New Roman" w:cs="Times New Roman"/>
                <w:lang w:val="en-GB"/>
              </w:rPr>
              <w:t>Waddensea</w:t>
            </w:r>
            <w:proofErr w:type="spellEnd"/>
            <w:r>
              <w:rPr>
                <w:rFonts w:ascii="Times New Roman" w:hAnsi="Times New Roman" w:cs="Times New Roman"/>
                <w:lang w:val="en-GB"/>
              </w:rPr>
              <w:t xml:space="preserve"> was and is the topic of Education and Raising Awareness that stretches to multiple areas in the PSSA </w:t>
            </w:r>
            <w:proofErr w:type="spellStart"/>
            <w:r>
              <w:rPr>
                <w:rFonts w:ascii="Times New Roman" w:hAnsi="Times New Roman" w:cs="Times New Roman"/>
                <w:lang w:val="en-GB"/>
              </w:rPr>
              <w:t>Wadden</w:t>
            </w:r>
            <w:proofErr w:type="spellEnd"/>
            <w:r>
              <w:rPr>
                <w:rFonts w:ascii="Times New Roman" w:hAnsi="Times New Roman" w:cs="Times New Roman"/>
                <w:lang w:val="en-GB"/>
              </w:rPr>
              <w:t xml:space="preserve"> Sea Area. Tourism, ports, </w:t>
            </w:r>
            <w:proofErr w:type="gramStart"/>
            <w:r>
              <w:rPr>
                <w:rFonts w:ascii="Times New Roman" w:hAnsi="Times New Roman" w:cs="Times New Roman"/>
                <w:lang w:val="en-GB"/>
              </w:rPr>
              <w:t>marina’s</w:t>
            </w:r>
            <w:proofErr w:type="gramEnd"/>
            <w:r>
              <w:rPr>
                <w:rFonts w:ascii="Times New Roman" w:hAnsi="Times New Roman" w:cs="Times New Roman"/>
                <w:lang w:val="en-GB"/>
              </w:rPr>
              <w:t xml:space="preserve"> and related industry may have ways to contribute to a safe and well protected marine environment. Especially during the workshops organised with the CWSS, many stakeholders became involved and noticed the importance of this subject. Some initiatives that can be taken may look small, but it is the overall awareness of “being in a world heritage area” that contributes at large.</w:t>
            </w:r>
          </w:p>
          <w:p w:rsidR="003F0E1E" w:rsidRDefault="003F0E1E" w:rsidP="00257B76">
            <w:pPr>
              <w:jc w:val="both"/>
              <w:rPr>
                <w:rFonts w:ascii="Times New Roman" w:hAnsi="Times New Roman" w:cs="Times New Roman"/>
                <w:lang w:val="en-GB"/>
              </w:rPr>
            </w:pPr>
            <w:r>
              <w:rPr>
                <w:rFonts w:ascii="Times New Roman" w:hAnsi="Times New Roman" w:cs="Times New Roman"/>
                <w:lang w:val="en-GB"/>
              </w:rPr>
              <w:t>In their deliberation it was then concluded that this subject required the direct involvement of media experts, specialist in publications.</w:t>
            </w:r>
          </w:p>
          <w:p w:rsidR="003F0E1E" w:rsidRDefault="003F0E1E" w:rsidP="00257B76">
            <w:pPr>
              <w:jc w:val="both"/>
              <w:rPr>
                <w:rFonts w:ascii="Times New Roman" w:hAnsi="Times New Roman" w:cs="Times New Roman"/>
                <w:lang w:val="en-GB"/>
              </w:rPr>
            </w:pPr>
            <w:r>
              <w:rPr>
                <w:rFonts w:ascii="Times New Roman" w:hAnsi="Times New Roman" w:cs="Times New Roman"/>
                <w:lang w:val="en-GB"/>
              </w:rPr>
              <w:t>Parties agreed that this subject of the Operational Documents was sensitive and required broad participation in further initiatives and this is in a way reflected in the different issues hereunder.</w:t>
            </w:r>
          </w:p>
          <w:p w:rsidR="003F0E1E" w:rsidRDefault="003F0E1E" w:rsidP="00257B76">
            <w:pPr>
              <w:jc w:val="both"/>
              <w:rPr>
                <w:rFonts w:ascii="Times New Roman" w:hAnsi="Times New Roman" w:cs="Times New Roman"/>
                <w:lang w:val="en-GB"/>
              </w:rPr>
            </w:pPr>
          </w:p>
          <w:p w:rsidR="003F0E1E" w:rsidRDefault="003F0E1E" w:rsidP="00257B76">
            <w:pPr>
              <w:jc w:val="both"/>
              <w:rPr>
                <w:rFonts w:ascii="Times New Roman" w:hAnsi="Times New Roman" w:cs="Times New Roman"/>
                <w:lang w:val="en-GB"/>
              </w:rPr>
            </w:pPr>
            <w:r>
              <w:rPr>
                <w:rFonts w:ascii="Times New Roman" w:hAnsi="Times New Roman" w:cs="Times New Roman"/>
                <w:lang w:val="en-GB"/>
              </w:rPr>
              <w:t xml:space="preserve">For some of the initiatives the DGN MARAD recommend the </w:t>
            </w:r>
            <w:proofErr w:type="spellStart"/>
            <w:r>
              <w:rPr>
                <w:rFonts w:ascii="Times New Roman" w:hAnsi="Times New Roman" w:cs="Times New Roman"/>
                <w:lang w:val="en-GB"/>
              </w:rPr>
              <w:t>Wadden</w:t>
            </w:r>
            <w:proofErr w:type="spellEnd"/>
            <w:r>
              <w:rPr>
                <w:rFonts w:ascii="Times New Roman" w:hAnsi="Times New Roman" w:cs="Times New Roman"/>
                <w:lang w:val="en-GB"/>
              </w:rPr>
              <w:t xml:space="preserve"> Sea Board to make budget available to the CWSS in order to contract expertise and recommends </w:t>
            </w:r>
            <w:proofErr w:type="gramStart"/>
            <w:r>
              <w:rPr>
                <w:rFonts w:ascii="Times New Roman" w:hAnsi="Times New Roman" w:cs="Times New Roman"/>
                <w:lang w:val="en-GB"/>
              </w:rPr>
              <w:t>to form</w:t>
            </w:r>
            <w:proofErr w:type="gramEnd"/>
            <w:r>
              <w:rPr>
                <w:rFonts w:ascii="Times New Roman" w:hAnsi="Times New Roman" w:cs="Times New Roman"/>
                <w:lang w:val="en-GB"/>
              </w:rPr>
              <w:t xml:space="preserve"> an expert group for this task.</w:t>
            </w:r>
          </w:p>
          <w:p w:rsidR="003F0E1E" w:rsidRPr="005C6ECC" w:rsidRDefault="003F0E1E" w:rsidP="00257B76">
            <w:pPr>
              <w:jc w:val="both"/>
              <w:rPr>
                <w:rFonts w:ascii="Times New Roman" w:hAnsi="Times New Roman" w:cs="Times New Roman"/>
                <w:lang w:val="en-GB"/>
              </w:rPr>
            </w:pPr>
            <w:r>
              <w:rPr>
                <w:rFonts w:ascii="Times New Roman" w:hAnsi="Times New Roman" w:cs="Times New Roman"/>
                <w:lang w:val="en-GB"/>
              </w:rPr>
              <w:t xml:space="preserve"> </w:t>
            </w:r>
          </w:p>
        </w:tc>
      </w:tr>
      <w:tr w:rsidR="003F0E1E" w:rsidRPr="00682436" w:rsidTr="00257B76">
        <w:tc>
          <w:tcPr>
            <w:tcW w:w="959" w:type="dxa"/>
          </w:tcPr>
          <w:p w:rsidR="003F0E1E" w:rsidRDefault="003F0E1E" w:rsidP="00257B76">
            <w:pPr>
              <w:jc w:val="both"/>
              <w:rPr>
                <w:rFonts w:ascii="Times New Roman" w:hAnsi="Times New Roman" w:cs="Times New Roman"/>
              </w:rPr>
            </w:pPr>
            <w:r>
              <w:rPr>
                <w:rFonts w:ascii="Times New Roman" w:hAnsi="Times New Roman" w:cs="Times New Roman"/>
              </w:rPr>
              <w:t>3.3.1</w:t>
            </w:r>
          </w:p>
        </w:tc>
        <w:tc>
          <w:tcPr>
            <w:tcW w:w="8647" w:type="dxa"/>
            <w:gridSpan w:val="2"/>
          </w:tcPr>
          <w:p w:rsidR="003F0E1E" w:rsidRDefault="003F0E1E" w:rsidP="00257B76">
            <w:pPr>
              <w:jc w:val="both"/>
              <w:rPr>
                <w:rFonts w:ascii="Times New Roman" w:hAnsi="Times New Roman" w:cs="Times New Roman"/>
                <w:i/>
                <w:lang w:val="en-GB"/>
              </w:rPr>
            </w:pPr>
            <w:r w:rsidRPr="005C6ECC">
              <w:rPr>
                <w:rFonts w:ascii="Times New Roman" w:hAnsi="Times New Roman" w:cs="Times New Roman"/>
                <w:b/>
                <w:i/>
                <w:lang w:val="en-GB"/>
              </w:rPr>
              <w:t>Include appropriate information on the sensitivity and purpose of the PSSA in the Port Information Guides of all ports</w:t>
            </w:r>
            <w:r w:rsidRPr="005C6ECC">
              <w:rPr>
                <w:rFonts w:ascii="Times New Roman" w:hAnsi="Times New Roman" w:cs="Times New Roman"/>
                <w:i/>
                <w:lang w:val="en-GB"/>
              </w:rPr>
              <w:t>. The information must be targeted to mariners which are those with the greatest ability to protect the environment and exercise caution when they operate in or adjacent to the PSSA.</w:t>
            </w:r>
          </w:p>
          <w:p w:rsidR="003F0E1E" w:rsidRPr="005C6ECC" w:rsidRDefault="003F0E1E" w:rsidP="00257B76">
            <w:pPr>
              <w:jc w:val="both"/>
              <w:rPr>
                <w:rFonts w:ascii="Times New Roman" w:hAnsi="Times New Roman" w:cs="Times New Roman"/>
                <w:i/>
              </w:rPr>
            </w:pPr>
          </w:p>
        </w:tc>
      </w:tr>
      <w:tr w:rsidR="003F0E1E" w:rsidRPr="00682436" w:rsidTr="00257B76">
        <w:tc>
          <w:tcPr>
            <w:tcW w:w="959" w:type="dxa"/>
          </w:tcPr>
          <w:p w:rsidR="003F0E1E" w:rsidRPr="00E110AE" w:rsidRDefault="003F0E1E" w:rsidP="00257B76">
            <w:pPr>
              <w:jc w:val="both"/>
              <w:rPr>
                <w:rFonts w:ascii="Times New Roman" w:hAnsi="Times New Roman" w:cs="Times New Roman"/>
              </w:rPr>
            </w:pPr>
          </w:p>
        </w:tc>
        <w:tc>
          <w:tcPr>
            <w:tcW w:w="8647" w:type="dxa"/>
            <w:gridSpan w:val="2"/>
          </w:tcPr>
          <w:p w:rsidR="003F0E1E" w:rsidRDefault="003F0E1E" w:rsidP="00257B76">
            <w:pPr>
              <w:jc w:val="both"/>
              <w:rPr>
                <w:rFonts w:ascii="Times New Roman" w:hAnsi="Times New Roman" w:cs="Times New Roman"/>
              </w:rPr>
            </w:pPr>
            <w:r>
              <w:rPr>
                <w:rFonts w:ascii="Times New Roman" w:hAnsi="Times New Roman" w:cs="Times New Roman"/>
              </w:rPr>
              <w:t>This action is to be followed up by CWSS with assistance of competent port authorities in the PSSA area. DGN MARAD parties understand the approach. However, none of the parties have any direct responsibility for Port Information. This subject therefore requires further deliberations with other parties.</w:t>
            </w:r>
          </w:p>
          <w:p w:rsidR="003F0E1E" w:rsidRDefault="003F0E1E" w:rsidP="00257B76">
            <w:pPr>
              <w:jc w:val="both"/>
              <w:rPr>
                <w:rFonts w:ascii="Times New Roman" w:hAnsi="Times New Roman" w:cs="Times New Roman"/>
              </w:rPr>
            </w:pPr>
          </w:p>
          <w:p w:rsidR="003F0E1E" w:rsidRPr="00A571F2" w:rsidRDefault="003F0E1E" w:rsidP="00257B76">
            <w:pPr>
              <w:jc w:val="both"/>
              <w:rPr>
                <w:rFonts w:ascii="Times New Roman" w:hAnsi="Times New Roman" w:cs="Times New Roman"/>
              </w:rPr>
            </w:pPr>
            <w:r w:rsidRPr="00BB665F">
              <w:rPr>
                <w:rFonts w:ascii="Times New Roman" w:hAnsi="Times New Roman" w:cs="Times New Roman"/>
              </w:rPr>
              <w:t>An example of useful stakeholder involvement is the Danish “Stop Oil” campaign which on a voluntary basis uses</w:t>
            </w:r>
            <w:r w:rsidRPr="00BB665F">
              <w:t xml:space="preserve"> </w:t>
            </w:r>
            <w:r w:rsidRPr="00BB665F">
              <w:rPr>
                <w:rFonts w:ascii="Times New Roman" w:hAnsi="Times New Roman" w:cs="Times New Roman"/>
              </w:rPr>
              <w:t>pleasure crafts reporting</w:t>
            </w:r>
          </w:p>
        </w:tc>
      </w:tr>
      <w:tr w:rsidR="003F0E1E" w:rsidRPr="00682436" w:rsidTr="00257B76">
        <w:tc>
          <w:tcPr>
            <w:tcW w:w="959" w:type="dxa"/>
          </w:tcPr>
          <w:p w:rsidR="003F0E1E" w:rsidRDefault="003F0E1E" w:rsidP="00257B76">
            <w:pPr>
              <w:rPr>
                <w:rFonts w:ascii="Times New Roman" w:hAnsi="Times New Roman" w:cs="Times New Roman"/>
              </w:rPr>
            </w:pPr>
            <w:r w:rsidRPr="00E110AE">
              <w:rPr>
                <w:rFonts w:ascii="Times New Roman" w:hAnsi="Times New Roman" w:cs="Times New Roman"/>
              </w:rPr>
              <w:t>3.3</w:t>
            </w:r>
            <w:r>
              <w:rPr>
                <w:rFonts w:ascii="Times New Roman" w:hAnsi="Times New Roman" w:cs="Times New Roman"/>
              </w:rPr>
              <w:t>.2</w:t>
            </w:r>
          </w:p>
        </w:tc>
        <w:tc>
          <w:tcPr>
            <w:tcW w:w="8647" w:type="dxa"/>
            <w:gridSpan w:val="2"/>
          </w:tcPr>
          <w:p w:rsidR="003F0E1E" w:rsidRDefault="003F0E1E" w:rsidP="00257B76">
            <w:pPr>
              <w:jc w:val="both"/>
              <w:rPr>
                <w:rFonts w:ascii="Times New Roman" w:hAnsi="Times New Roman" w:cs="Times New Roman"/>
                <w:i/>
              </w:rPr>
            </w:pPr>
            <w:r w:rsidRPr="005C6ECC">
              <w:rPr>
                <w:rFonts w:ascii="Times New Roman" w:hAnsi="Times New Roman" w:cs="Times New Roman"/>
                <w:b/>
                <w:i/>
              </w:rPr>
              <w:t>Include (</w:t>
            </w:r>
            <w:proofErr w:type="spellStart"/>
            <w:r w:rsidRPr="005C6ECC">
              <w:rPr>
                <w:rFonts w:ascii="Times New Roman" w:hAnsi="Times New Roman" w:cs="Times New Roman"/>
                <w:b/>
                <w:i/>
              </w:rPr>
              <w:t>Wadden</w:t>
            </w:r>
            <w:proofErr w:type="spellEnd"/>
            <w:r w:rsidRPr="005C6ECC">
              <w:rPr>
                <w:rFonts w:ascii="Times New Roman" w:hAnsi="Times New Roman" w:cs="Times New Roman"/>
                <w:b/>
                <w:i/>
              </w:rPr>
              <w:t xml:space="preserve"> Sea) PSSA in the curriculum of nautical education</w:t>
            </w:r>
            <w:r w:rsidRPr="005C6ECC">
              <w:rPr>
                <w:rFonts w:ascii="Times New Roman" w:hAnsi="Times New Roman" w:cs="Times New Roman"/>
                <w:i/>
              </w:rPr>
              <w:t>. The environmental awareness education including PSSA should become part of the new Standards of Training Certification and Watch keeping (STCW) Code at nautical colleges. Pro-Sea and standardized education material may support and promote education in this regard. In order to reach this the IMO has to be approached.</w:t>
            </w:r>
          </w:p>
          <w:p w:rsidR="003F0E1E" w:rsidRPr="005C6ECC" w:rsidRDefault="003F0E1E" w:rsidP="00257B76">
            <w:pPr>
              <w:jc w:val="both"/>
              <w:rPr>
                <w:rFonts w:ascii="Times New Roman" w:hAnsi="Times New Roman" w:cs="Times New Roman"/>
                <w:i/>
              </w:rPr>
            </w:pPr>
          </w:p>
        </w:tc>
      </w:tr>
      <w:tr w:rsidR="003F0E1E" w:rsidRPr="005C6ECC" w:rsidTr="00257B76">
        <w:tc>
          <w:tcPr>
            <w:tcW w:w="959" w:type="dxa"/>
          </w:tcPr>
          <w:p w:rsidR="003F0E1E" w:rsidRDefault="003F0E1E" w:rsidP="00257B76">
            <w:pPr>
              <w:rPr>
                <w:rFonts w:ascii="Times New Roman" w:hAnsi="Times New Roman" w:cs="Times New Roman"/>
              </w:rPr>
            </w:pPr>
            <w:r>
              <w:rPr>
                <w:rFonts w:ascii="Times New Roman" w:hAnsi="Times New Roman" w:cs="Times New Roman"/>
              </w:rPr>
              <w:t>3.3.2</w:t>
            </w:r>
          </w:p>
          <w:p w:rsidR="003F0E1E" w:rsidRPr="005C6ECC" w:rsidRDefault="003F0E1E" w:rsidP="00257B76">
            <w:pPr>
              <w:rPr>
                <w:rFonts w:ascii="Times New Roman" w:hAnsi="Times New Roman" w:cs="Times New Roman"/>
                <w:b/>
                <w:lang w:val="en-GB"/>
              </w:rPr>
            </w:pPr>
            <w:r>
              <w:rPr>
                <w:rFonts w:ascii="Times New Roman" w:hAnsi="Times New Roman" w:cs="Times New Roman"/>
              </w:rPr>
              <w:t>Supp.</w:t>
            </w:r>
          </w:p>
        </w:tc>
        <w:tc>
          <w:tcPr>
            <w:tcW w:w="8647" w:type="dxa"/>
            <w:gridSpan w:val="2"/>
          </w:tcPr>
          <w:p w:rsidR="003F0E1E" w:rsidRDefault="003F0E1E" w:rsidP="00257B76">
            <w:pPr>
              <w:rPr>
                <w:rFonts w:ascii="Times New Roman" w:hAnsi="Times New Roman" w:cs="Times New Roman"/>
                <w:b/>
              </w:rPr>
            </w:pPr>
            <w:r>
              <w:rPr>
                <w:noProof/>
                <w:lang w:val="de-DE" w:eastAsia="de-DE"/>
              </w:rPr>
              <w:drawing>
                <wp:inline distT="0" distB="0" distL="0" distR="0" wp14:anchorId="3AFDBE84" wp14:editId="338298F5">
                  <wp:extent cx="4850296" cy="2590577"/>
                  <wp:effectExtent l="0" t="0" r="7620" b="635"/>
                  <wp:docPr id="3" name="Billede 3" descr="cid:image002.png@01D21E39.77AA3B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2.png@01D21E39.77AA3BE0"/>
                          <pic:cNvPicPr>
                            <a:picLocks noChangeAspect="1" noChangeArrowheads="1"/>
                          </pic:cNvPicPr>
                        </pic:nvPicPr>
                        <pic:blipFill>
                          <a:blip r:embed="rId13" r:link="rId14">
                            <a:extLst>
                              <a:ext uri="{28A0092B-C50C-407E-A947-70E740481C1C}">
                                <a14:useLocalDpi xmlns:a14="http://schemas.microsoft.com/office/drawing/2010/main" val="0"/>
                              </a:ext>
                            </a:extLst>
                          </a:blip>
                          <a:srcRect/>
                          <a:stretch>
                            <a:fillRect/>
                          </a:stretch>
                        </pic:blipFill>
                        <pic:spPr bwMode="auto">
                          <a:xfrm>
                            <a:off x="0" y="0"/>
                            <a:ext cx="4850714" cy="2590800"/>
                          </a:xfrm>
                          <a:prstGeom prst="rect">
                            <a:avLst/>
                          </a:prstGeom>
                          <a:noFill/>
                          <a:ln>
                            <a:noFill/>
                          </a:ln>
                        </pic:spPr>
                      </pic:pic>
                    </a:graphicData>
                  </a:graphic>
                </wp:inline>
              </w:drawing>
            </w:r>
          </w:p>
          <w:p w:rsidR="003F0E1E" w:rsidRDefault="003F0E1E" w:rsidP="00257B76">
            <w:pPr>
              <w:rPr>
                <w:rFonts w:ascii="Times New Roman" w:hAnsi="Times New Roman" w:cs="Times New Roman"/>
                <w:b/>
              </w:rPr>
            </w:pPr>
            <w:r>
              <w:rPr>
                <w:noProof/>
                <w:lang w:val="de-DE" w:eastAsia="de-DE"/>
              </w:rPr>
              <w:drawing>
                <wp:inline distT="0" distB="0" distL="0" distR="0" wp14:anchorId="1A4A43E9" wp14:editId="2E1C126B">
                  <wp:extent cx="4731026" cy="667909"/>
                  <wp:effectExtent l="0" t="0" r="0" b="0"/>
                  <wp:docPr id="4" name="Billede 2" descr="cid:image003.png@01D21E39.77AA3B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lede 3" descr="cid:image003.png@01D21E39.77AA3BE0"/>
                          <pic:cNvPicPr>
                            <a:picLocks noChangeAspect="1" noChangeArrowheads="1"/>
                          </pic:cNvPicPr>
                        </pic:nvPicPr>
                        <pic:blipFill>
                          <a:blip r:embed="rId15" r:link="rId16">
                            <a:extLst>
                              <a:ext uri="{28A0092B-C50C-407E-A947-70E740481C1C}">
                                <a14:useLocalDpi xmlns:a14="http://schemas.microsoft.com/office/drawing/2010/main" val="0"/>
                              </a:ext>
                            </a:extLst>
                          </a:blip>
                          <a:srcRect/>
                          <a:stretch>
                            <a:fillRect/>
                          </a:stretch>
                        </pic:blipFill>
                        <pic:spPr bwMode="auto">
                          <a:xfrm>
                            <a:off x="0" y="0"/>
                            <a:ext cx="4742770" cy="669567"/>
                          </a:xfrm>
                          <a:prstGeom prst="rect">
                            <a:avLst/>
                          </a:prstGeom>
                          <a:noFill/>
                          <a:ln>
                            <a:noFill/>
                          </a:ln>
                        </pic:spPr>
                      </pic:pic>
                    </a:graphicData>
                  </a:graphic>
                </wp:inline>
              </w:drawing>
            </w:r>
          </w:p>
          <w:p w:rsidR="003F0E1E" w:rsidRPr="0008557C" w:rsidRDefault="003F0E1E" w:rsidP="00257B76">
            <w:pPr>
              <w:rPr>
                <w:rFonts w:ascii="Times New Roman" w:hAnsi="Times New Roman" w:cs="Times New Roman"/>
                <w:b/>
              </w:rPr>
            </w:pPr>
          </w:p>
        </w:tc>
      </w:tr>
      <w:tr w:rsidR="003F0E1E" w:rsidRPr="004C6799" w:rsidTr="00257B76">
        <w:tc>
          <w:tcPr>
            <w:tcW w:w="959" w:type="dxa"/>
          </w:tcPr>
          <w:p w:rsidR="003F0E1E" w:rsidRPr="0008557C" w:rsidRDefault="003F0E1E" w:rsidP="00257B76">
            <w:pPr>
              <w:rPr>
                <w:rFonts w:ascii="Times New Roman" w:hAnsi="Times New Roman" w:cs="Times New Roman"/>
                <w:b/>
              </w:rPr>
            </w:pPr>
          </w:p>
        </w:tc>
        <w:tc>
          <w:tcPr>
            <w:tcW w:w="8647" w:type="dxa"/>
            <w:gridSpan w:val="2"/>
          </w:tcPr>
          <w:p w:rsidR="003F0E1E" w:rsidRDefault="003F0E1E" w:rsidP="00257B76">
            <w:pPr>
              <w:jc w:val="both"/>
              <w:rPr>
                <w:rFonts w:ascii="Times New Roman" w:hAnsi="Times New Roman" w:cs="Times New Roman"/>
              </w:rPr>
            </w:pPr>
            <w:r>
              <w:rPr>
                <w:rFonts w:ascii="Times New Roman" w:hAnsi="Times New Roman" w:cs="Times New Roman"/>
              </w:rPr>
              <w:t>In IMO training programs all around the world and also in education courses e.g. PRO SEAS special attention is paid to PSSA regulations and the requirements with regard behavior of humans when active in that area.</w:t>
            </w:r>
          </w:p>
          <w:p w:rsidR="003F0E1E" w:rsidRDefault="003F0E1E" w:rsidP="00257B76">
            <w:pPr>
              <w:jc w:val="both"/>
              <w:rPr>
                <w:rFonts w:ascii="Times New Roman" w:hAnsi="Times New Roman" w:cs="Times New Roman"/>
              </w:rPr>
            </w:pPr>
          </w:p>
          <w:p w:rsidR="003F0E1E" w:rsidRDefault="003F0E1E" w:rsidP="00257B76">
            <w:pPr>
              <w:jc w:val="both"/>
              <w:rPr>
                <w:rFonts w:ascii="Times New Roman" w:hAnsi="Times New Roman" w:cs="Times New Roman"/>
              </w:rPr>
            </w:pPr>
            <w:r w:rsidRPr="00BB665F">
              <w:rPr>
                <w:rFonts w:ascii="Times New Roman" w:hAnsi="Times New Roman" w:cs="Times New Roman"/>
              </w:rPr>
              <w:t>The IMO has implemented standardized education in the STCW Code which is facilitating education of environmental competences. Ref.: STCW Code, table A-II/1 for navigation officers and table A-III/1 for e</w:t>
            </w:r>
            <w:r>
              <w:rPr>
                <w:rFonts w:ascii="Times New Roman" w:hAnsi="Times New Roman" w:cs="Times New Roman"/>
              </w:rPr>
              <w:t>ngine officers. See 3.3.2 Supp.</w:t>
            </w:r>
          </w:p>
          <w:p w:rsidR="003F0E1E" w:rsidRPr="00A571F2" w:rsidRDefault="003F0E1E" w:rsidP="00257B76">
            <w:pPr>
              <w:rPr>
                <w:rFonts w:ascii="Times New Roman" w:hAnsi="Times New Roman" w:cs="Times New Roman"/>
              </w:rPr>
            </w:pPr>
          </w:p>
        </w:tc>
      </w:tr>
      <w:tr w:rsidR="003F0E1E" w:rsidRPr="00682436" w:rsidTr="00257B76">
        <w:tc>
          <w:tcPr>
            <w:tcW w:w="959" w:type="dxa"/>
          </w:tcPr>
          <w:p w:rsidR="003F0E1E" w:rsidRPr="005C6ECC" w:rsidRDefault="003F0E1E" w:rsidP="00257B76">
            <w:pPr>
              <w:rPr>
                <w:rFonts w:ascii="Times New Roman" w:hAnsi="Times New Roman" w:cs="Times New Roman"/>
                <w:i/>
              </w:rPr>
            </w:pPr>
            <w:r w:rsidRPr="005C6ECC">
              <w:rPr>
                <w:rFonts w:ascii="Times New Roman" w:hAnsi="Times New Roman" w:cs="Times New Roman"/>
                <w:i/>
              </w:rPr>
              <w:t>3.3.3</w:t>
            </w:r>
          </w:p>
        </w:tc>
        <w:tc>
          <w:tcPr>
            <w:tcW w:w="8647" w:type="dxa"/>
            <w:gridSpan w:val="2"/>
          </w:tcPr>
          <w:p w:rsidR="003F0E1E" w:rsidRDefault="003F0E1E" w:rsidP="00257B76">
            <w:pPr>
              <w:jc w:val="both"/>
              <w:rPr>
                <w:rFonts w:ascii="Times New Roman" w:hAnsi="Times New Roman" w:cs="Times New Roman"/>
                <w:i/>
              </w:rPr>
            </w:pPr>
            <w:r w:rsidRPr="005C6ECC">
              <w:rPr>
                <w:rFonts w:ascii="Times New Roman" w:hAnsi="Times New Roman" w:cs="Times New Roman"/>
                <w:b/>
                <w:i/>
              </w:rPr>
              <w:t xml:space="preserve">Establish a </w:t>
            </w:r>
            <w:proofErr w:type="spellStart"/>
            <w:r w:rsidRPr="005C6ECC">
              <w:rPr>
                <w:rFonts w:ascii="Times New Roman" w:hAnsi="Times New Roman" w:cs="Times New Roman"/>
                <w:b/>
                <w:i/>
              </w:rPr>
              <w:t>Wadde</w:t>
            </w:r>
            <w:r>
              <w:rPr>
                <w:rFonts w:ascii="Times New Roman" w:hAnsi="Times New Roman" w:cs="Times New Roman"/>
                <w:b/>
                <w:i/>
              </w:rPr>
              <w:t>n</w:t>
            </w:r>
            <w:proofErr w:type="spellEnd"/>
            <w:r>
              <w:rPr>
                <w:rFonts w:ascii="Times New Roman" w:hAnsi="Times New Roman" w:cs="Times New Roman"/>
                <w:b/>
                <w:i/>
              </w:rPr>
              <w:t xml:space="preserve"> Sea PSSA Ambassadors Program</w:t>
            </w:r>
            <w:r w:rsidRPr="005C6ECC">
              <w:rPr>
                <w:rFonts w:ascii="Times New Roman" w:hAnsi="Times New Roman" w:cs="Times New Roman"/>
                <w:b/>
                <w:i/>
              </w:rPr>
              <w:t>.</w:t>
            </w:r>
            <w:r w:rsidRPr="005C6ECC">
              <w:rPr>
                <w:rFonts w:ascii="Times New Roman" w:hAnsi="Times New Roman" w:cs="Times New Roman"/>
                <w:i/>
              </w:rPr>
              <w:t xml:space="preserve"> Invite and educate a number of relevant persons with long term experience in and/or high profile in the maritime industry to act as ambassadors for the cause of the </w:t>
            </w:r>
            <w:proofErr w:type="spellStart"/>
            <w:r w:rsidRPr="005C6ECC">
              <w:rPr>
                <w:rFonts w:ascii="Times New Roman" w:hAnsi="Times New Roman" w:cs="Times New Roman"/>
                <w:i/>
              </w:rPr>
              <w:t>Wadden</w:t>
            </w:r>
            <w:proofErr w:type="spellEnd"/>
            <w:r w:rsidRPr="005C6ECC">
              <w:rPr>
                <w:rFonts w:ascii="Times New Roman" w:hAnsi="Times New Roman" w:cs="Times New Roman"/>
                <w:i/>
              </w:rPr>
              <w:t xml:space="preserve"> Sea PSSA during events, conferenc</w:t>
            </w:r>
            <w:r>
              <w:rPr>
                <w:rFonts w:ascii="Times New Roman" w:hAnsi="Times New Roman" w:cs="Times New Roman"/>
                <w:i/>
              </w:rPr>
              <w:t>es, meetings etc. Such program</w:t>
            </w:r>
            <w:r w:rsidRPr="005C6ECC">
              <w:rPr>
                <w:rFonts w:ascii="Times New Roman" w:hAnsi="Times New Roman" w:cs="Times New Roman"/>
                <w:i/>
              </w:rPr>
              <w:t xml:space="preserve"> should be related to the trilateral communication strategy.</w:t>
            </w:r>
          </w:p>
          <w:p w:rsidR="003F0E1E" w:rsidRPr="005C6ECC" w:rsidRDefault="003F0E1E" w:rsidP="00257B76">
            <w:pPr>
              <w:jc w:val="both"/>
              <w:rPr>
                <w:rFonts w:ascii="Times New Roman" w:hAnsi="Times New Roman" w:cs="Times New Roman"/>
                <w:i/>
              </w:rPr>
            </w:pPr>
          </w:p>
        </w:tc>
      </w:tr>
      <w:tr w:rsidR="003F0E1E" w:rsidRPr="00682436" w:rsidTr="00257B76">
        <w:tc>
          <w:tcPr>
            <w:tcW w:w="959" w:type="dxa"/>
          </w:tcPr>
          <w:p w:rsidR="003F0E1E" w:rsidRPr="005C6ECC" w:rsidRDefault="003F0E1E" w:rsidP="00257B76">
            <w:pPr>
              <w:rPr>
                <w:rFonts w:ascii="Times New Roman" w:hAnsi="Times New Roman" w:cs="Times New Roman"/>
                <w:i/>
              </w:rPr>
            </w:pPr>
          </w:p>
        </w:tc>
        <w:tc>
          <w:tcPr>
            <w:tcW w:w="8647" w:type="dxa"/>
            <w:gridSpan w:val="2"/>
          </w:tcPr>
          <w:p w:rsidR="003F0E1E" w:rsidRDefault="003F0E1E" w:rsidP="00257B76">
            <w:pPr>
              <w:jc w:val="both"/>
              <w:rPr>
                <w:rFonts w:ascii="Times New Roman" w:hAnsi="Times New Roman" w:cs="Times New Roman"/>
                <w:lang w:val="en-GB"/>
              </w:rPr>
            </w:pPr>
            <w:r>
              <w:rPr>
                <w:rFonts w:ascii="Times New Roman" w:hAnsi="Times New Roman" w:cs="Times New Roman"/>
                <w:lang w:val="en-GB"/>
              </w:rPr>
              <w:t>This interesting initiative has to be further elaborated on in discussion with CWSS and stakeholders defining how and what this program should contain and a time planning for actions.</w:t>
            </w:r>
          </w:p>
          <w:p w:rsidR="003F0E1E" w:rsidRDefault="003F0E1E" w:rsidP="00257B76">
            <w:pPr>
              <w:jc w:val="both"/>
              <w:rPr>
                <w:rFonts w:ascii="Times New Roman" w:hAnsi="Times New Roman" w:cs="Times New Roman"/>
                <w:lang w:val="en-GB"/>
              </w:rPr>
            </w:pPr>
            <w:r>
              <w:rPr>
                <w:rFonts w:ascii="Times New Roman" w:hAnsi="Times New Roman" w:cs="Times New Roman"/>
                <w:lang w:val="en-GB"/>
              </w:rPr>
              <w:t xml:space="preserve">Parties agreed that the purpose should be further defined; a list of competent persons has to be drafted and the activities have to be developed. </w:t>
            </w:r>
          </w:p>
          <w:p w:rsidR="003F0E1E" w:rsidRPr="002302D3" w:rsidRDefault="003F0E1E" w:rsidP="00257B76">
            <w:pPr>
              <w:jc w:val="both"/>
              <w:rPr>
                <w:rFonts w:ascii="Times New Roman" w:hAnsi="Times New Roman" w:cs="Times New Roman"/>
                <w:lang w:val="en-GB"/>
              </w:rPr>
            </w:pPr>
          </w:p>
        </w:tc>
      </w:tr>
      <w:tr w:rsidR="003F0E1E" w:rsidRPr="00682436" w:rsidTr="00257B76">
        <w:tc>
          <w:tcPr>
            <w:tcW w:w="959" w:type="dxa"/>
          </w:tcPr>
          <w:p w:rsidR="003F0E1E" w:rsidRPr="005C6ECC" w:rsidRDefault="003F0E1E" w:rsidP="00257B76">
            <w:pPr>
              <w:rPr>
                <w:rFonts w:ascii="Times New Roman" w:hAnsi="Times New Roman" w:cs="Times New Roman"/>
                <w:i/>
              </w:rPr>
            </w:pPr>
            <w:r w:rsidRPr="005C6ECC">
              <w:rPr>
                <w:rFonts w:ascii="Times New Roman" w:hAnsi="Times New Roman" w:cs="Times New Roman"/>
                <w:i/>
              </w:rPr>
              <w:t>3.3.4</w:t>
            </w:r>
          </w:p>
        </w:tc>
        <w:tc>
          <w:tcPr>
            <w:tcW w:w="8647" w:type="dxa"/>
            <w:gridSpan w:val="2"/>
          </w:tcPr>
          <w:p w:rsidR="003F0E1E" w:rsidRDefault="003F0E1E" w:rsidP="00257B76">
            <w:pPr>
              <w:jc w:val="both"/>
              <w:rPr>
                <w:rFonts w:ascii="Times New Roman" w:hAnsi="Times New Roman" w:cs="Times New Roman"/>
                <w:i/>
                <w:lang w:val="en-GB"/>
              </w:rPr>
            </w:pPr>
            <w:r w:rsidRPr="005C6ECC">
              <w:rPr>
                <w:rFonts w:ascii="Times New Roman" w:hAnsi="Times New Roman" w:cs="Times New Roman"/>
                <w:b/>
                <w:i/>
                <w:lang w:val="en-GB"/>
              </w:rPr>
              <w:t xml:space="preserve">Bi-/Tri-annual Progress. </w:t>
            </w:r>
            <w:r w:rsidRPr="005C6ECC">
              <w:rPr>
                <w:rFonts w:ascii="Times New Roman" w:hAnsi="Times New Roman" w:cs="Times New Roman"/>
                <w:i/>
                <w:lang w:val="en-GB"/>
              </w:rPr>
              <w:t xml:space="preserve">Report A bi-/tri-annual progress report should be published on the PSSA </w:t>
            </w:r>
            <w:proofErr w:type="spellStart"/>
            <w:r w:rsidRPr="005C6ECC">
              <w:rPr>
                <w:rFonts w:ascii="Times New Roman" w:hAnsi="Times New Roman" w:cs="Times New Roman"/>
                <w:i/>
                <w:lang w:val="en-GB"/>
              </w:rPr>
              <w:t>Wadden</w:t>
            </w:r>
            <w:proofErr w:type="spellEnd"/>
            <w:r w:rsidRPr="005C6ECC">
              <w:rPr>
                <w:rFonts w:ascii="Times New Roman" w:hAnsi="Times New Roman" w:cs="Times New Roman"/>
                <w:i/>
                <w:lang w:val="en-GB"/>
              </w:rPr>
              <w:t xml:space="preserve"> Sea based on the data collected within the Trilateral Monitoring and Assessment Programme including incidents reported in the period ensuing from the incident reporting database.</w:t>
            </w:r>
          </w:p>
          <w:p w:rsidR="003F0E1E" w:rsidRPr="005C6ECC" w:rsidRDefault="003F0E1E" w:rsidP="00257B76">
            <w:pPr>
              <w:jc w:val="both"/>
              <w:rPr>
                <w:rFonts w:ascii="Times New Roman" w:hAnsi="Times New Roman" w:cs="Times New Roman"/>
                <w:i/>
              </w:rPr>
            </w:pPr>
          </w:p>
        </w:tc>
      </w:tr>
      <w:tr w:rsidR="003F0E1E" w:rsidRPr="00682436" w:rsidTr="00257B76">
        <w:tc>
          <w:tcPr>
            <w:tcW w:w="959" w:type="dxa"/>
          </w:tcPr>
          <w:p w:rsidR="003F0E1E" w:rsidRPr="005C6ECC" w:rsidRDefault="003F0E1E" w:rsidP="00257B76">
            <w:pPr>
              <w:rPr>
                <w:rFonts w:ascii="Times New Roman" w:hAnsi="Times New Roman" w:cs="Times New Roman"/>
                <w:i/>
              </w:rPr>
            </w:pPr>
          </w:p>
        </w:tc>
        <w:tc>
          <w:tcPr>
            <w:tcW w:w="8647" w:type="dxa"/>
            <w:gridSpan w:val="2"/>
          </w:tcPr>
          <w:p w:rsidR="003F0E1E" w:rsidRDefault="003F0E1E" w:rsidP="00257B76">
            <w:pPr>
              <w:jc w:val="both"/>
              <w:rPr>
                <w:rFonts w:ascii="Times New Roman" w:hAnsi="Times New Roman" w:cs="Times New Roman"/>
              </w:rPr>
            </w:pPr>
            <w:r>
              <w:rPr>
                <w:rFonts w:ascii="Times New Roman" w:hAnsi="Times New Roman" w:cs="Times New Roman"/>
              </w:rPr>
              <w:t>This an ongoing task, the TMAP reporting and produced by the CWSS.</w:t>
            </w:r>
          </w:p>
          <w:p w:rsidR="003F0E1E" w:rsidRPr="002302D3" w:rsidRDefault="003F0E1E" w:rsidP="00257B76">
            <w:pPr>
              <w:jc w:val="both"/>
              <w:rPr>
                <w:rFonts w:ascii="Times New Roman" w:hAnsi="Times New Roman" w:cs="Times New Roman"/>
              </w:rPr>
            </w:pPr>
          </w:p>
        </w:tc>
      </w:tr>
      <w:tr w:rsidR="003F0E1E" w:rsidRPr="00682436" w:rsidTr="00257B76">
        <w:tc>
          <w:tcPr>
            <w:tcW w:w="959" w:type="dxa"/>
          </w:tcPr>
          <w:p w:rsidR="003F0E1E" w:rsidRPr="005C6ECC" w:rsidRDefault="003F0E1E" w:rsidP="00257B76">
            <w:pPr>
              <w:rPr>
                <w:rFonts w:ascii="Times New Roman" w:hAnsi="Times New Roman" w:cs="Times New Roman"/>
                <w:i/>
              </w:rPr>
            </w:pPr>
            <w:r w:rsidRPr="005C6ECC">
              <w:rPr>
                <w:rFonts w:ascii="Times New Roman" w:hAnsi="Times New Roman" w:cs="Times New Roman"/>
                <w:i/>
              </w:rPr>
              <w:t>3.3.5</w:t>
            </w:r>
          </w:p>
        </w:tc>
        <w:tc>
          <w:tcPr>
            <w:tcW w:w="8647" w:type="dxa"/>
            <w:gridSpan w:val="2"/>
          </w:tcPr>
          <w:p w:rsidR="003F0E1E" w:rsidRDefault="003F0E1E" w:rsidP="00257B76">
            <w:pPr>
              <w:jc w:val="both"/>
              <w:rPr>
                <w:rFonts w:ascii="Times New Roman" w:hAnsi="Times New Roman" w:cs="Times New Roman"/>
                <w:i/>
              </w:rPr>
            </w:pPr>
            <w:r w:rsidRPr="005C6ECC">
              <w:rPr>
                <w:rFonts w:ascii="Times New Roman" w:hAnsi="Times New Roman" w:cs="Times New Roman"/>
                <w:b/>
                <w:i/>
              </w:rPr>
              <w:t>Look at practices of other PSSAs worldwide.</w:t>
            </w:r>
            <w:r w:rsidRPr="005C6ECC">
              <w:rPr>
                <w:rFonts w:ascii="Times New Roman" w:hAnsi="Times New Roman" w:cs="Times New Roman"/>
                <w:i/>
              </w:rPr>
              <w:t xml:space="preserve"> Learn from practices of other PSSAs worldwide and clarify if those would make sense to be implemented to enhance the awareness on the </w:t>
            </w:r>
            <w:proofErr w:type="spellStart"/>
            <w:r w:rsidRPr="005C6ECC">
              <w:rPr>
                <w:rFonts w:ascii="Times New Roman" w:hAnsi="Times New Roman" w:cs="Times New Roman"/>
                <w:i/>
              </w:rPr>
              <w:t>Wadden</w:t>
            </w:r>
            <w:proofErr w:type="spellEnd"/>
            <w:r w:rsidRPr="005C6ECC">
              <w:rPr>
                <w:rFonts w:ascii="Times New Roman" w:hAnsi="Times New Roman" w:cs="Times New Roman"/>
                <w:i/>
              </w:rPr>
              <w:t xml:space="preserve"> Sea as well.</w:t>
            </w:r>
          </w:p>
          <w:p w:rsidR="003F0E1E" w:rsidRPr="005C6ECC" w:rsidRDefault="003F0E1E" w:rsidP="00257B76">
            <w:pPr>
              <w:jc w:val="both"/>
              <w:rPr>
                <w:rFonts w:ascii="Times New Roman" w:hAnsi="Times New Roman" w:cs="Times New Roman"/>
                <w:i/>
              </w:rPr>
            </w:pPr>
          </w:p>
        </w:tc>
      </w:tr>
      <w:tr w:rsidR="003F0E1E" w:rsidRPr="00682436" w:rsidTr="00257B76">
        <w:tc>
          <w:tcPr>
            <w:tcW w:w="959" w:type="dxa"/>
          </w:tcPr>
          <w:p w:rsidR="003F0E1E" w:rsidRPr="005C6ECC" w:rsidRDefault="003F0E1E" w:rsidP="00257B76">
            <w:pPr>
              <w:rPr>
                <w:rFonts w:ascii="Times New Roman" w:hAnsi="Times New Roman" w:cs="Times New Roman"/>
                <w:i/>
              </w:rPr>
            </w:pPr>
          </w:p>
        </w:tc>
        <w:tc>
          <w:tcPr>
            <w:tcW w:w="8647" w:type="dxa"/>
            <w:gridSpan w:val="2"/>
          </w:tcPr>
          <w:p w:rsidR="003F0E1E" w:rsidRDefault="003F0E1E" w:rsidP="00257B76">
            <w:pPr>
              <w:jc w:val="both"/>
              <w:rPr>
                <w:rFonts w:ascii="Times New Roman" w:hAnsi="Times New Roman" w:cs="Times New Roman"/>
              </w:rPr>
            </w:pPr>
            <w:r>
              <w:rPr>
                <w:rFonts w:ascii="Times New Roman" w:hAnsi="Times New Roman" w:cs="Times New Roman"/>
              </w:rPr>
              <w:t>The DGN partners consider this to be a specific task of the CWSS, but will also maintain contacts with relevant authorities in other PSSA’s around the world wherever possible.</w:t>
            </w:r>
          </w:p>
          <w:p w:rsidR="003F0E1E" w:rsidRPr="002302D3" w:rsidRDefault="003F0E1E" w:rsidP="00257B76">
            <w:pPr>
              <w:jc w:val="both"/>
              <w:rPr>
                <w:rFonts w:ascii="Times New Roman" w:hAnsi="Times New Roman" w:cs="Times New Roman"/>
              </w:rPr>
            </w:pPr>
          </w:p>
        </w:tc>
      </w:tr>
      <w:tr w:rsidR="003F0E1E" w:rsidRPr="00682436" w:rsidTr="00257B76">
        <w:tc>
          <w:tcPr>
            <w:tcW w:w="959" w:type="dxa"/>
          </w:tcPr>
          <w:p w:rsidR="003F0E1E" w:rsidRPr="005C6ECC" w:rsidRDefault="003F0E1E" w:rsidP="00257B76">
            <w:pPr>
              <w:rPr>
                <w:rFonts w:ascii="Times New Roman" w:hAnsi="Times New Roman" w:cs="Times New Roman"/>
                <w:i/>
              </w:rPr>
            </w:pPr>
            <w:r w:rsidRPr="005C6ECC">
              <w:rPr>
                <w:rFonts w:ascii="Times New Roman" w:hAnsi="Times New Roman" w:cs="Times New Roman"/>
                <w:i/>
              </w:rPr>
              <w:t>3.3.6</w:t>
            </w:r>
          </w:p>
        </w:tc>
        <w:tc>
          <w:tcPr>
            <w:tcW w:w="8647" w:type="dxa"/>
            <w:gridSpan w:val="2"/>
          </w:tcPr>
          <w:p w:rsidR="003F0E1E" w:rsidRDefault="003F0E1E" w:rsidP="00257B76">
            <w:pPr>
              <w:jc w:val="both"/>
              <w:rPr>
                <w:rFonts w:ascii="Times New Roman" w:hAnsi="Times New Roman" w:cs="Times New Roman"/>
                <w:i/>
              </w:rPr>
            </w:pPr>
            <w:r w:rsidRPr="005C6ECC">
              <w:rPr>
                <w:rFonts w:ascii="Times New Roman" w:hAnsi="Times New Roman" w:cs="Times New Roman"/>
                <w:b/>
                <w:i/>
              </w:rPr>
              <w:t>General awareness</w:t>
            </w:r>
            <w:r w:rsidRPr="005C6ECC">
              <w:rPr>
                <w:rFonts w:ascii="Times New Roman" w:hAnsi="Times New Roman" w:cs="Times New Roman"/>
                <w:i/>
              </w:rPr>
              <w:t>. Efforts should be increased to inform the general public in the three countries on</w:t>
            </w:r>
            <w:r>
              <w:rPr>
                <w:rFonts w:ascii="Times New Roman" w:hAnsi="Times New Roman" w:cs="Times New Roman"/>
                <w:i/>
              </w:rPr>
              <w:t xml:space="preserve"> </w:t>
            </w:r>
            <w:r w:rsidRPr="005C6ECC">
              <w:rPr>
                <w:rFonts w:ascii="Times New Roman" w:hAnsi="Times New Roman" w:cs="Times New Roman"/>
                <w:i/>
              </w:rPr>
              <w:t xml:space="preserve">the </w:t>
            </w:r>
            <w:proofErr w:type="spellStart"/>
            <w:r w:rsidRPr="005C6ECC">
              <w:rPr>
                <w:rFonts w:ascii="Times New Roman" w:hAnsi="Times New Roman" w:cs="Times New Roman"/>
                <w:i/>
              </w:rPr>
              <w:t>Wadden</w:t>
            </w:r>
            <w:proofErr w:type="spellEnd"/>
            <w:r w:rsidRPr="005C6ECC">
              <w:rPr>
                <w:rFonts w:ascii="Times New Roman" w:hAnsi="Times New Roman" w:cs="Times New Roman"/>
                <w:i/>
              </w:rPr>
              <w:t xml:space="preserve"> Sea PSSA.</w:t>
            </w:r>
          </w:p>
          <w:p w:rsidR="003F0E1E" w:rsidRPr="005C6ECC" w:rsidRDefault="003F0E1E" w:rsidP="00257B76">
            <w:pPr>
              <w:jc w:val="both"/>
              <w:rPr>
                <w:rFonts w:ascii="Times New Roman" w:hAnsi="Times New Roman" w:cs="Times New Roman"/>
                <w:i/>
              </w:rPr>
            </w:pPr>
          </w:p>
        </w:tc>
      </w:tr>
      <w:tr w:rsidR="003F0E1E" w:rsidRPr="000C2BE2" w:rsidTr="00257B76">
        <w:tc>
          <w:tcPr>
            <w:tcW w:w="959" w:type="dxa"/>
          </w:tcPr>
          <w:p w:rsidR="003F0E1E" w:rsidRPr="005C6ECC" w:rsidRDefault="003F0E1E" w:rsidP="00257B76">
            <w:pPr>
              <w:rPr>
                <w:rFonts w:ascii="Times New Roman" w:hAnsi="Times New Roman" w:cs="Times New Roman"/>
                <w:i/>
              </w:rPr>
            </w:pPr>
          </w:p>
        </w:tc>
        <w:tc>
          <w:tcPr>
            <w:tcW w:w="8647" w:type="dxa"/>
            <w:gridSpan w:val="2"/>
          </w:tcPr>
          <w:p w:rsidR="003F0E1E" w:rsidRDefault="003F0E1E" w:rsidP="00257B76">
            <w:pPr>
              <w:jc w:val="both"/>
              <w:rPr>
                <w:rFonts w:ascii="Times New Roman" w:hAnsi="Times New Roman" w:cs="Times New Roman"/>
                <w:iCs/>
              </w:rPr>
            </w:pPr>
            <w:r>
              <w:rPr>
                <w:rFonts w:ascii="Times New Roman" w:hAnsi="Times New Roman" w:cs="Times New Roman"/>
                <w:iCs/>
              </w:rPr>
              <w:t>The General Awareness initiatives are part of the overall topic and may best result from actions taken under previous mentioned topics. It may find a form of a folder (brochure) that could be made available in all tourist accommodations in the PSSA area and/or a plasticized card for pleasure yachts.</w:t>
            </w:r>
          </w:p>
          <w:p w:rsidR="003F0E1E" w:rsidRDefault="003F0E1E" w:rsidP="00257B76">
            <w:pPr>
              <w:jc w:val="both"/>
              <w:rPr>
                <w:rFonts w:ascii="Times New Roman" w:hAnsi="Times New Roman" w:cs="Times New Roman"/>
                <w:iCs/>
              </w:rPr>
            </w:pPr>
            <w:r>
              <w:rPr>
                <w:rFonts w:ascii="Times New Roman" w:hAnsi="Times New Roman" w:cs="Times New Roman"/>
                <w:iCs/>
              </w:rPr>
              <w:t>Again the production of such information carriers may require budget. Also a special page on the world wide web could satisfy the needs to reach a large public and a special PSSA app is a quick application to reach younger public.</w:t>
            </w:r>
          </w:p>
          <w:p w:rsidR="003F0E1E" w:rsidRPr="002302D3" w:rsidRDefault="003F0E1E" w:rsidP="00257B76">
            <w:pPr>
              <w:jc w:val="both"/>
              <w:rPr>
                <w:rFonts w:ascii="Times New Roman" w:hAnsi="Times New Roman" w:cs="Times New Roman"/>
                <w:iCs/>
              </w:rPr>
            </w:pPr>
            <w:r>
              <w:rPr>
                <w:rFonts w:ascii="Times New Roman" w:hAnsi="Times New Roman" w:cs="Times New Roman"/>
                <w:iCs/>
              </w:rPr>
              <w:t xml:space="preserve">CWSS indicated that for a limited period of time a press officer is working at the secretariat. </w:t>
            </w:r>
            <w:r>
              <w:rPr>
                <w:rFonts w:ascii="Times New Roman" w:hAnsi="Times New Roman" w:cs="Times New Roman"/>
                <w:iCs/>
              </w:rPr>
              <w:br/>
              <w:t>Main responsibility for the awareness in relation to the protection of the environment in the PSSA area is with the Environmental Ministries or Agencies. DGN MARAD is willing to contribute where possible.</w:t>
            </w:r>
          </w:p>
        </w:tc>
      </w:tr>
      <w:tr w:rsidR="003F0E1E" w:rsidRPr="00682436" w:rsidTr="00257B76">
        <w:tc>
          <w:tcPr>
            <w:tcW w:w="959" w:type="dxa"/>
          </w:tcPr>
          <w:p w:rsidR="003F0E1E" w:rsidRPr="005C6ECC" w:rsidRDefault="003F0E1E" w:rsidP="00257B76">
            <w:pPr>
              <w:rPr>
                <w:rFonts w:ascii="Times New Roman" w:hAnsi="Times New Roman" w:cs="Times New Roman"/>
                <w:i/>
              </w:rPr>
            </w:pPr>
            <w:r w:rsidRPr="005C6ECC">
              <w:rPr>
                <w:rFonts w:ascii="Times New Roman" w:hAnsi="Times New Roman" w:cs="Times New Roman"/>
                <w:i/>
              </w:rPr>
              <w:t>3.3.7</w:t>
            </w:r>
          </w:p>
        </w:tc>
        <w:tc>
          <w:tcPr>
            <w:tcW w:w="8647" w:type="dxa"/>
            <w:gridSpan w:val="2"/>
          </w:tcPr>
          <w:p w:rsidR="003F0E1E" w:rsidRDefault="003F0E1E" w:rsidP="00257B76">
            <w:pPr>
              <w:jc w:val="both"/>
              <w:rPr>
                <w:rFonts w:ascii="Times New Roman" w:hAnsi="Times New Roman" w:cs="Times New Roman"/>
                <w:i/>
              </w:rPr>
            </w:pPr>
            <w:r w:rsidRPr="005C6ECC">
              <w:rPr>
                <w:rFonts w:ascii="Times New Roman" w:hAnsi="Times New Roman" w:cs="Times New Roman"/>
                <w:b/>
                <w:i/>
                <w:iCs/>
              </w:rPr>
              <w:t>Communication of measures already in place</w:t>
            </w:r>
            <w:r w:rsidRPr="005C6ECC">
              <w:rPr>
                <w:rFonts w:ascii="Times New Roman" w:hAnsi="Times New Roman" w:cs="Times New Roman"/>
                <w:i/>
                <w:iCs/>
              </w:rPr>
              <w:t xml:space="preserve">. </w:t>
            </w:r>
            <w:r w:rsidRPr="005C6ECC">
              <w:rPr>
                <w:rFonts w:ascii="Times New Roman" w:hAnsi="Times New Roman" w:cs="Times New Roman"/>
                <w:i/>
              </w:rPr>
              <w:t>An effort should be made to inform the general public and expert audience in the three countries on all those measures that have already been implemented within the past years (see Current status &amp; Challenges 2030 of all 5 vision documents).</w:t>
            </w:r>
          </w:p>
          <w:p w:rsidR="003F0E1E" w:rsidRPr="005C6ECC" w:rsidRDefault="003F0E1E" w:rsidP="00257B76">
            <w:pPr>
              <w:jc w:val="both"/>
              <w:rPr>
                <w:rFonts w:ascii="Times New Roman" w:hAnsi="Times New Roman" w:cs="Times New Roman"/>
                <w:i/>
              </w:rPr>
            </w:pPr>
          </w:p>
        </w:tc>
      </w:tr>
      <w:tr w:rsidR="003F0E1E" w:rsidRPr="00682436" w:rsidTr="00257B76">
        <w:tc>
          <w:tcPr>
            <w:tcW w:w="959" w:type="dxa"/>
          </w:tcPr>
          <w:p w:rsidR="003F0E1E" w:rsidRPr="005C6ECC" w:rsidRDefault="003F0E1E" w:rsidP="00257B76">
            <w:pPr>
              <w:rPr>
                <w:rFonts w:ascii="Times New Roman" w:hAnsi="Times New Roman" w:cs="Times New Roman"/>
                <w:b/>
                <w:lang w:val="en-GB"/>
              </w:rPr>
            </w:pPr>
          </w:p>
        </w:tc>
        <w:tc>
          <w:tcPr>
            <w:tcW w:w="8647" w:type="dxa"/>
            <w:gridSpan w:val="2"/>
          </w:tcPr>
          <w:p w:rsidR="003F0E1E" w:rsidRPr="002302D3" w:rsidRDefault="003F0E1E" w:rsidP="00257B76">
            <w:pPr>
              <w:rPr>
                <w:rFonts w:ascii="Times New Roman" w:hAnsi="Times New Roman" w:cs="Times New Roman"/>
              </w:rPr>
            </w:pPr>
            <w:r>
              <w:rPr>
                <w:rFonts w:ascii="Times New Roman" w:hAnsi="Times New Roman" w:cs="Times New Roman"/>
              </w:rPr>
              <w:t>Again this is all to do with publications in various media for specific groups.</w:t>
            </w:r>
          </w:p>
        </w:tc>
      </w:tr>
      <w:tr w:rsidR="003F0E1E" w:rsidRPr="00682436" w:rsidTr="00257B76">
        <w:tc>
          <w:tcPr>
            <w:tcW w:w="959" w:type="dxa"/>
          </w:tcPr>
          <w:p w:rsidR="003F0E1E" w:rsidRPr="0008557C" w:rsidRDefault="003F0E1E" w:rsidP="00257B76">
            <w:pPr>
              <w:rPr>
                <w:rFonts w:ascii="Times New Roman" w:hAnsi="Times New Roman" w:cs="Times New Roman"/>
                <w:b/>
              </w:rPr>
            </w:pPr>
          </w:p>
        </w:tc>
        <w:tc>
          <w:tcPr>
            <w:tcW w:w="8647" w:type="dxa"/>
            <w:gridSpan w:val="2"/>
          </w:tcPr>
          <w:p w:rsidR="003F0E1E" w:rsidRPr="0008557C" w:rsidRDefault="003F0E1E" w:rsidP="00257B76">
            <w:pPr>
              <w:rPr>
                <w:rFonts w:ascii="Times New Roman" w:hAnsi="Times New Roman" w:cs="Times New Roman"/>
                <w:b/>
              </w:rPr>
            </w:pPr>
          </w:p>
        </w:tc>
      </w:tr>
      <w:tr w:rsidR="003F0E1E" w:rsidRPr="005C6ECC" w:rsidTr="00257B76">
        <w:tc>
          <w:tcPr>
            <w:tcW w:w="959" w:type="dxa"/>
          </w:tcPr>
          <w:p w:rsidR="003F0E1E" w:rsidRPr="0008557C" w:rsidRDefault="003F0E1E" w:rsidP="00257B76">
            <w:pPr>
              <w:rPr>
                <w:rFonts w:ascii="Times New Roman" w:hAnsi="Times New Roman" w:cs="Times New Roman"/>
                <w:b/>
              </w:rPr>
            </w:pPr>
            <w:r>
              <w:rPr>
                <w:rFonts w:ascii="Times New Roman" w:hAnsi="Times New Roman" w:cs="Times New Roman"/>
                <w:b/>
              </w:rPr>
              <w:t>4.</w:t>
            </w:r>
          </w:p>
        </w:tc>
        <w:tc>
          <w:tcPr>
            <w:tcW w:w="8647" w:type="dxa"/>
            <w:gridSpan w:val="2"/>
          </w:tcPr>
          <w:p w:rsidR="003F0E1E" w:rsidRPr="0008557C" w:rsidRDefault="003F0E1E" w:rsidP="00257B76">
            <w:pPr>
              <w:rPr>
                <w:rFonts w:ascii="Times New Roman" w:hAnsi="Times New Roman" w:cs="Times New Roman"/>
                <w:b/>
              </w:rPr>
            </w:pPr>
            <w:r>
              <w:rPr>
                <w:rFonts w:ascii="Times New Roman" w:hAnsi="Times New Roman" w:cs="Times New Roman"/>
                <w:b/>
              </w:rPr>
              <w:t>Preparedness and Response</w:t>
            </w:r>
          </w:p>
        </w:tc>
      </w:tr>
      <w:tr w:rsidR="003F0E1E" w:rsidRPr="005C6ECC" w:rsidTr="00257B76">
        <w:tc>
          <w:tcPr>
            <w:tcW w:w="959" w:type="dxa"/>
          </w:tcPr>
          <w:p w:rsidR="003F0E1E" w:rsidRPr="000D1D47" w:rsidRDefault="003F0E1E" w:rsidP="00257B76">
            <w:pPr>
              <w:rPr>
                <w:rFonts w:ascii="Times New Roman" w:hAnsi="Times New Roman" w:cs="Times New Roman"/>
                <w:b/>
              </w:rPr>
            </w:pPr>
            <w:r w:rsidRPr="000D1D47">
              <w:rPr>
                <w:rFonts w:ascii="Times New Roman" w:hAnsi="Times New Roman" w:cs="Times New Roman"/>
                <w:b/>
              </w:rPr>
              <w:t>4.3</w:t>
            </w:r>
          </w:p>
        </w:tc>
        <w:tc>
          <w:tcPr>
            <w:tcW w:w="4794" w:type="dxa"/>
          </w:tcPr>
          <w:p w:rsidR="003F0E1E" w:rsidRPr="00793C48" w:rsidRDefault="003F0E1E" w:rsidP="00257B76">
            <w:pPr>
              <w:jc w:val="both"/>
              <w:rPr>
                <w:rFonts w:ascii="Times New Roman" w:hAnsi="Times New Roman" w:cs="Times New Roman"/>
              </w:rPr>
            </w:pPr>
            <w:r w:rsidRPr="0008557C">
              <w:rPr>
                <w:rFonts w:ascii="Times New Roman" w:hAnsi="Times New Roman" w:cs="Times New Roman"/>
                <w:b/>
              </w:rPr>
              <w:t>Measures</w:t>
            </w:r>
          </w:p>
        </w:tc>
        <w:tc>
          <w:tcPr>
            <w:tcW w:w="3853" w:type="dxa"/>
          </w:tcPr>
          <w:p w:rsidR="003F0E1E" w:rsidRDefault="003F0E1E" w:rsidP="00257B76">
            <w:pPr>
              <w:jc w:val="both"/>
              <w:rPr>
                <w:rFonts w:ascii="Times New Roman" w:hAnsi="Times New Roman" w:cs="Times New Roman"/>
              </w:rPr>
            </w:pPr>
          </w:p>
        </w:tc>
      </w:tr>
      <w:tr w:rsidR="003F0E1E" w:rsidRPr="00682436" w:rsidTr="00257B76">
        <w:tc>
          <w:tcPr>
            <w:tcW w:w="959" w:type="dxa"/>
          </w:tcPr>
          <w:p w:rsidR="003F0E1E" w:rsidRPr="000320F6" w:rsidRDefault="003F0E1E" w:rsidP="00257B76">
            <w:pPr>
              <w:rPr>
                <w:rFonts w:ascii="Times New Roman" w:hAnsi="Times New Roman" w:cs="Times New Roman"/>
                <w:i/>
              </w:rPr>
            </w:pPr>
            <w:r w:rsidRPr="000320F6">
              <w:rPr>
                <w:rFonts w:ascii="Times New Roman" w:hAnsi="Times New Roman" w:cs="Times New Roman"/>
                <w:i/>
              </w:rPr>
              <w:t>4.3.1</w:t>
            </w:r>
          </w:p>
        </w:tc>
        <w:tc>
          <w:tcPr>
            <w:tcW w:w="8647" w:type="dxa"/>
            <w:gridSpan w:val="2"/>
          </w:tcPr>
          <w:p w:rsidR="003F0E1E" w:rsidRDefault="003F0E1E" w:rsidP="00257B76">
            <w:pPr>
              <w:jc w:val="both"/>
              <w:rPr>
                <w:rFonts w:ascii="Times New Roman" w:hAnsi="Times New Roman" w:cs="Times New Roman"/>
                <w:i/>
              </w:rPr>
            </w:pPr>
            <w:r w:rsidRPr="000320F6">
              <w:rPr>
                <w:rFonts w:ascii="Times New Roman" w:hAnsi="Times New Roman" w:cs="Times New Roman"/>
                <w:i/>
              </w:rPr>
              <w:t>Continue to co-operate at the level of the BONN AGREEMENT on risk analysis, sensitivity mapping, pollution response capacity and response to polluted wildlife.</w:t>
            </w:r>
          </w:p>
          <w:p w:rsidR="003F0E1E" w:rsidRPr="000320F6" w:rsidRDefault="003F0E1E" w:rsidP="00257B76">
            <w:pPr>
              <w:jc w:val="both"/>
              <w:rPr>
                <w:rFonts w:ascii="Times New Roman" w:hAnsi="Times New Roman" w:cs="Times New Roman"/>
                <w:i/>
              </w:rPr>
            </w:pPr>
          </w:p>
        </w:tc>
      </w:tr>
      <w:tr w:rsidR="003F0E1E" w:rsidRPr="00682436" w:rsidTr="00257B76">
        <w:tc>
          <w:tcPr>
            <w:tcW w:w="959" w:type="dxa"/>
          </w:tcPr>
          <w:p w:rsidR="003F0E1E" w:rsidRPr="000320F6" w:rsidRDefault="003F0E1E" w:rsidP="00257B76">
            <w:pPr>
              <w:rPr>
                <w:rFonts w:ascii="Times New Roman" w:hAnsi="Times New Roman" w:cs="Times New Roman"/>
                <w:i/>
              </w:rPr>
            </w:pPr>
          </w:p>
        </w:tc>
        <w:tc>
          <w:tcPr>
            <w:tcW w:w="8647" w:type="dxa"/>
            <w:gridSpan w:val="2"/>
          </w:tcPr>
          <w:p w:rsidR="003F0E1E" w:rsidRDefault="003F0E1E" w:rsidP="00257B76">
            <w:pPr>
              <w:jc w:val="both"/>
              <w:rPr>
                <w:rFonts w:ascii="Times New Roman" w:hAnsi="Times New Roman" w:cs="Times New Roman"/>
              </w:rPr>
            </w:pPr>
            <w:r>
              <w:rPr>
                <w:rFonts w:ascii="Times New Roman" w:hAnsi="Times New Roman" w:cs="Times New Roman"/>
              </w:rPr>
              <w:t>The Bonn Agreement Action Plan that is followed and worked on in the OTSOPA working group of Bonn covers all these points.</w:t>
            </w:r>
          </w:p>
          <w:p w:rsidR="003F0E1E" w:rsidRDefault="003F0E1E" w:rsidP="00257B76">
            <w:pPr>
              <w:jc w:val="both"/>
              <w:rPr>
                <w:rFonts w:ascii="Times New Roman" w:hAnsi="Times New Roman" w:cs="Times New Roman"/>
              </w:rPr>
            </w:pPr>
            <w:r>
              <w:rPr>
                <w:rFonts w:ascii="Times New Roman" w:hAnsi="Times New Roman" w:cs="Times New Roman"/>
              </w:rPr>
              <w:t>Especially the project BE-AWARE 1 and 2 have resulted in specific interest in the analysis of risks and required pollution response capacity.</w:t>
            </w:r>
          </w:p>
          <w:p w:rsidR="003F0E1E" w:rsidRDefault="003F0E1E" w:rsidP="00257B76">
            <w:pPr>
              <w:jc w:val="both"/>
              <w:rPr>
                <w:rFonts w:ascii="Times New Roman" w:hAnsi="Times New Roman" w:cs="Times New Roman"/>
              </w:rPr>
            </w:pPr>
            <w:r>
              <w:rPr>
                <w:rFonts w:ascii="Times New Roman" w:hAnsi="Times New Roman" w:cs="Times New Roman"/>
              </w:rPr>
              <w:t xml:space="preserve">Also the cooperation in the framework of EU/DG-ECHO has brought forward a project to get more data and modelling available for incidents involving Hazardous and Noxious Substances (HNS). </w:t>
            </w:r>
          </w:p>
          <w:p w:rsidR="003F0E1E" w:rsidRPr="00744BAB" w:rsidRDefault="003F0E1E" w:rsidP="00257B76">
            <w:pPr>
              <w:jc w:val="both"/>
              <w:rPr>
                <w:rFonts w:ascii="Times New Roman" w:hAnsi="Times New Roman" w:cs="Times New Roman"/>
              </w:rPr>
            </w:pPr>
          </w:p>
        </w:tc>
      </w:tr>
      <w:tr w:rsidR="003F0E1E" w:rsidRPr="00682436" w:rsidTr="00257B76">
        <w:tc>
          <w:tcPr>
            <w:tcW w:w="959" w:type="dxa"/>
          </w:tcPr>
          <w:p w:rsidR="003F0E1E" w:rsidRPr="000320F6" w:rsidRDefault="003F0E1E" w:rsidP="00257B76">
            <w:pPr>
              <w:rPr>
                <w:rFonts w:ascii="Times New Roman" w:hAnsi="Times New Roman" w:cs="Times New Roman"/>
                <w:i/>
              </w:rPr>
            </w:pPr>
            <w:r w:rsidRPr="000320F6">
              <w:rPr>
                <w:rFonts w:ascii="Times New Roman" w:hAnsi="Times New Roman" w:cs="Times New Roman"/>
                <w:i/>
              </w:rPr>
              <w:t>4.3.2</w:t>
            </w:r>
          </w:p>
        </w:tc>
        <w:tc>
          <w:tcPr>
            <w:tcW w:w="8647" w:type="dxa"/>
            <w:gridSpan w:val="2"/>
          </w:tcPr>
          <w:p w:rsidR="003F0E1E" w:rsidRDefault="003F0E1E" w:rsidP="00257B76">
            <w:pPr>
              <w:jc w:val="both"/>
              <w:rPr>
                <w:rFonts w:ascii="Times New Roman" w:hAnsi="Times New Roman" w:cs="Times New Roman"/>
                <w:i/>
              </w:rPr>
            </w:pPr>
            <w:r w:rsidRPr="000320F6">
              <w:rPr>
                <w:rFonts w:ascii="Times New Roman" w:hAnsi="Times New Roman" w:cs="Times New Roman"/>
                <w:i/>
              </w:rPr>
              <w:t>Continue to obtain data on polluted wildlife (mainly birds) as the existing, internationally accepted, measurement tool on the status of pollution by hydro carbons in the marine environment.</w:t>
            </w:r>
          </w:p>
          <w:p w:rsidR="003F0E1E" w:rsidRPr="000320F6" w:rsidRDefault="003F0E1E" w:rsidP="00257B76">
            <w:pPr>
              <w:jc w:val="both"/>
              <w:rPr>
                <w:rFonts w:ascii="Times New Roman" w:hAnsi="Times New Roman" w:cs="Times New Roman"/>
                <w:i/>
              </w:rPr>
            </w:pPr>
          </w:p>
        </w:tc>
      </w:tr>
      <w:tr w:rsidR="003F0E1E" w:rsidRPr="00682436" w:rsidTr="00257B76">
        <w:tc>
          <w:tcPr>
            <w:tcW w:w="959" w:type="dxa"/>
          </w:tcPr>
          <w:p w:rsidR="003F0E1E" w:rsidRPr="000320F6" w:rsidRDefault="003F0E1E" w:rsidP="00257B76">
            <w:pPr>
              <w:rPr>
                <w:rFonts w:ascii="Times New Roman" w:hAnsi="Times New Roman" w:cs="Times New Roman"/>
                <w:i/>
              </w:rPr>
            </w:pPr>
          </w:p>
        </w:tc>
        <w:tc>
          <w:tcPr>
            <w:tcW w:w="8647" w:type="dxa"/>
            <w:gridSpan w:val="2"/>
          </w:tcPr>
          <w:p w:rsidR="003F0E1E" w:rsidRDefault="003F0E1E" w:rsidP="00257B76">
            <w:pPr>
              <w:jc w:val="both"/>
              <w:rPr>
                <w:rFonts w:ascii="Times New Roman" w:hAnsi="Times New Roman" w:cs="Times New Roman"/>
              </w:rPr>
            </w:pPr>
            <w:r>
              <w:rPr>
                <w:rFonts w:ascii="Times New Roman" w:hAnsi="Times New Roman" w:cs="Times New Roman"/>
              </w:rPr>
              <w:t xml:space="preserve">Especially through </w:t>
            </w:r>
            <w:proofErr w:type="spellStart"/>
            <w:r>
              <w:rPr>
                <w:rFonts w:ascii="Times New Roman" w:hAnsi="Times New Roman" w:cs="Times New Roman"/>
              </w:rPr>
              <w:t>mr.</w:t>
            </w:r>
            <w:proofErr w:type="spellEnd"/>
            <w:r>
              <w:rPr>
                <w:rFonts w:ascii="Times New Roman" w:hAnsi="Times New Roman" w:cs="Times New Roman"/>
              </w:rPr>
              <w:t xml:space="preserve"> </w:t>
            </w:r>
            <w:proofErr w:type="spellStart"/>
            <w:r>
              <w:rPr>
                <w:rFonts w:ascii="Times New Roman" w:hAnsi="Times New Roman" w:cs="Times New Roman"/>
              </w:rPr>
              <w:t>Kees</w:t>
            </w:r>
            <w:proofErr w:type="spellEnd"/>
            <w:r>
              <w:rPr>
                <w:rFonts w:ascii="Times New Roman" w:hAnsi="Times New Roman" w:cs="Times New Roman"/>
              </w:rPr>
              <w:t xml:space="preserve"> </w:t>
            </w:r>
            <w:proofErr w:type="spellStart"/>
            <w:r>
              <w:rPr>
                <w:rFonts w:ascii="Times New Roman" w:hAnsi="Times New Roman" w:cs="Times New Roman"/>
              </w:rPr>
              <w:t>Camphuijsen</w:t>
            </w:r>
            <w:proofErr w:type="spellEnd"/>
            <w:r>
              <w:rPr>
                <w:rFonts w:ascii="Times New Roman" w:hAnsi="Times New Roman" w:cs="Times New Roman"/>
              </w:rPr>
              <w:t xml:space="preserve"> in the Netherlands this information is annually published and is considered to </w:t>
            </w:r>
            <w:proofErr w:type="gramStart"/>
            <w:r>
              <w:rPr>
                <w:rFonts w:ascii="Times New Roman" w:hAnsi="Times New Roman" w:cs="Times New Roman"/>
              </w:rPr>
              <w:t>be  the</w:t>
            </w:r>
            <w:proofErr w:type="gramEnd"/>
            <w:r>
              <w:rPr>
                <w:rFonts w:ascii="Times New Roman" w:hAnsi="Times New Roman" w:cs="Times New Roman"/>
              </w:rPr>
              <w:t xml:space="preserve"> basis for conclusions on the status of actual situation of polluted wildlife.</w:t>
            </w:r>
          </w:p>
          <w:p w:rsidR="003F0E1E" w:rsidRPr="00706BF4" w:rsidRDefault="003F0E1E" w:rsidP="00257B76">
            <w:pPr>
              <w:jc w:val="both"/>
              <w:rPr>
                <w:rFonts w:ascii="Times New Roman" w:hAnsi="Times New Roman" w:cs="Times New Roman"/>
                <w:u w:val="single"/>
              </w:rPr>
            </w:pPr>
            <w:r>
              <w:rPr>
                <w:rFonts w:ascii="Times New Roman" w:hAnsi="Times New Roman" w:cs="Times New Roman"/>
                <w:u w:val="single"/>
              </w:rPr>
              <w:t>Refer to BONN and EU work, through SEA-ALARM.</w:t>
            </w:r>
          </w:p>
        </w:tc>
      </w:tr>
      <w:tr w:rsidR="003F0E1E" w:rsidRPr="00682436" w:rsidTr="00257B76">
        <w:tc>
          <w:tcPr>
            <w:tcW w:w="959" w:type="dxa"/>
          </w:tcPr>
          <w:p w:rsidR="003F0E1E" w:rsidRPr="000320F6" w:rsidRDefault="003F0E1E" w:rsidP="00257B76">
            <w:pPr>
              <w:rPr>
                <w:rFonts w:ascii="Times New Roman" w:hAnsi="Times New Roman" w:cs="Times New Roman"/>
                <w:i/>
              </w:rPr>
            </w:pPr>
            <w:r w:rsidRPr="000320F6">
              <w:rPr>
                <w:rFonts w:ascii="Times New Roman" w:hAnsi="Times New Roman" w:cs="Times New Roman"/>
                <w:i/>
              </w:rPr>
              <w:t>4.3.3</w:t>
            </w:r>
          </w:p>
        </w:tc>
        <w:tc>
          <w:tcPr>
            <w:tcW w:w="8647" w:type="dxa"/>
            <w:gridSpan w:val="2"/>
          </w:tcPr>
          <w:p w:rsidR="003F0E1E" w:rsidRDefault="003F0E1E" w:rsidP="00257B76">
            <w:pPr>
              <w:jc w:val="both"/>
              <w:rPr>
                <w:rFonts w:ascii="Times New Roman" w:hAnsi="Times New Roman" w:cs="Times New Roman"/>
                <w:i/>
              </w:rPr>
            </w:pPr>
            <w:r w:rsidRPr="000320F6">
              <w:rPr>
                <w:rFonts w:ascii="Times New Roman" w:hAnsi="Times New Roman" w:cs="Times New Roman"/>
                <w:i/>
              </w:rPr>
              <w:t>Continue to co-operate in the BONN AGREEMENT in the field of satellite and airborne Remote Sensing with the objective to detect and observe pollution and polluting sources.</w:t>
            </w:r>
          </w:p>
          <w:p w:rsidR="003F0E1E" w:rsidRPr="000320F6" w:rsidRDefault="003F0E1E" w:rsidP="00257B76">
            <w:pPr>
              <w:jc w:val="both"/>
              <w:rPr>
                <w:rFonts w:ascii="Times New Roman" w:hAnsi="Times New Roman" w:cs="Times New Roman"/>
                <w:i/>
              </w:rPr>
            </w:pPr>
          </w:p>
        </w:tc>
      </w:tr>
      <w:tr w:rsidR="003F0E1E" w:rsidRPr="00682436" w:rsidTr="00257B76">
        <w:tc>
          <w:tcPr>
            <w:tcW w:w="959" w:type="dxa"/>
          </w:tcPr>
          <w:p w:rsidR="003F0E1E" w:rsidRPr="000320F6" w:rsidRDefault="003F0E1E" w:rsidP="00257B76">
            <w:pPr>
              <w:rPr>
                <w:rFonts w:ascii="Times New Roman" w:hAnsi="Times New Roman" w:cs="Times New Roman"/>
                <w:i/>
              </w:rPr>
            </w:pPr>
          </w:p>
        </w:tc>
        <w:tc>
          <w:tcPr>
            <w:tcW w:w="8647" w:type="dxa"/>
            <w:gridSpan w:val="2"/>
          </w:tcPr>
          <w:p w:rsidR="003F0E1E" w:rsidRDefault="003F0E1E" w:rsidP="00257B76">
            <w:pPr>
              <w:jc w:val="both"/>
              <w:rPr>
                <w:rFonts w:ascii="Times New Roman" w:hAnsi="Times New Roman" w:cs="Times New Roman"/>
              </w:rPr>
            </w:pPr>
            <w:r>
              <w:rPr>
                <w:rFonts w:ascii="Times New Roman" w:hAnsi="Times New Roman" w:cs="Times New Roman"/>
              </w:rPr>
              <w:t>This topic comprises of two parts of which the Satellite part is covered by the EU/EMSA Clean Sea Net program applied by all three DGN partners.</w:t>
            </w:r>
          </w:p>
          <w:p w:rsidR="003F0E1E" w:rsidRDefault="003F0E1E" w:rsidP="00257B76">
            <w:pPr>
              <w:jc w:val="both"/>
              <w:rPr>
                <w:rFonts w:ascii="Times New Roman" w:hAnsi="Times New Roman" w:cs="Times New Roman"/>
              </w:rPr>
            </w:pPr>
            <w:r>
              <w:rPr>
                <w:rFonts w:ascii="Times New Roman" w:hAnsi="Times New Roman" w:cs="Times New Roman"/>
              </w:rPr>
              <w:t>Between the partners there is an active exchange of flight programs for routine and ad-hoc monitoring of the EEZ areas and also official statements are exchanged and used for prosecution measures.</w:t>
            </w:r>
          </w:p>
          <w:p w:rsidR="003F0E1E" w:rsidRDefault="003F0E1E" w:rsidP="00257B76">
            <w:pPr>
              <w:jc w:val="both"/>
              <w:rPr>
                <w:rFonts w:ascii="Times New Roman" w:hAnsi="Times New Roman" w:cs="Times New Roman"/>
              </w:rPr>
            </w:pPr>
            <w:r>
              <w:rPr>
                <w:rFonts w:ascii="Times New Roman" w:hAnsi="Times New Roman" w:cs="Times New Roman"/>
              </w:rPr>
              <w:t>Germany, The Netherlands and Denmark execute flights over each other’s areas and find back-up capacity for situations that no aircraft is available.</w:t>
            </w:r>
          </w:p>
          <w:p w:rsidR="003F0E1E" w:rsidRDefault="003F0E1E" w:rsidP="00257B76">
            <w:pPr>
              <w:jc w:val="both"/>
              <w:rPr>
                <w:rFonts w:ascii="Times New Roman" w:hAnsi="Times New Roman" w:cs="Times New Roman"/>
              </w:rPr>
            </w:pPr>
            <w:r>
              <w:rPr>
                <w:rFonts w:ascii="Times New Roman" w:hAnsi="Times New Roman" w:cs="Times New Roman"/>
              </w:rPr>
              <w:t>In addition to this routine programming, the BA and thus DGN partners actively study the further improvement of detection and observation technics for discharges from vessels. It is mentioned that the RS seminar in Middelburg 2015 has concluded several action points for this work.</w:t>
            </w:r>
          </w:p>
          <w:p w:rsidR="003F0E1E" w:rsidRDefault="003F0E1E" w:rsidP="00257B76">
            <w:pPr>
              <w:jc w:val="both"/>
              <w:rPr>
                <w:rFonts w:ascii="Times New Roman" w:hAnsi="Times New Roman" w:cs="Times New Roman"/>
              </w:rPr>
            </w:pPr>
            <w:r>
              <w:rPr>
                <w:rFonts w:ascii="Times New Roman" w:hAnsi="Times New Roman" w:cs="Times New Roman"/>
              </w:rPr>
              <w:t>A seminar involving Public Prosecutors and Operational experts aim at further harmonization of legal proceedings.</w:t>
            </w:r>
          </w:p>
          <w:p w:rsidR="003F0E1E" w:rsidRPr="00744BAB" w:rsidRDefault="003F0E1E" w:rsidP="00257B76">
            <w:pPr>
              <w:jc w:val="both"/>
              <w:rPr>
                <w:rFonts w:ascii="Times New Roman" w:hAnsi="Times New Roman" w:cs="Times New Roman"/>
              </w:rPr>
            </w:pPr>
          </w:p>
        </w:tc>
      </w:tr>
      <w:tr w:rsidR="003F0E1E" w:rsidRPr="00682436" w:rsidTr="00257B76">
        <w:tc>
          <w:tcPr>
            <w:tcW w:w="959" w:type="dxa"/>
          </w:tcPr>
          <w:p w:rsidR="003F0E1E" w:rsidRPr="000320F6" w:rsidRDefault="003F0E1E" w:rsidP="00257B76">
            <w:pPr>
              <w:rPr>
                <w:rFonts w:ascii="Times New Roman" w:hAnsi="Times New Roman" w:cs="Times New Roman"/>
                <w:i/>
              </w:rPr>
            </w:pPr>
            <w:r w:rsidRPr="000320F6">
              <w:rPr>
                <w:rFonts w:ascii="Times New Roman" w:hAnsi="Times New Roman" w:cs="Times New Roman"/>
                <w:i/>
              </w:rPr>
              <w:t>4.3.4</w:t>
            </w:r>
          </w:p>
        </w:tc>
        <w:tc>
          <w:tcPr>
            <w:tcW w:w="8647" w:type="dxa"/>
            <w:gridSpan w:val="2"/>
          </w:tcPr>
          <w:p w:rsidR="003F0E1E" w:rsidRDefault="003F0E1E" w:rsidP="00257B76">
            <w:pPr>
              <w:jc w:val="both"/>
              <w:rPr>
                <w:rFonts w:ascii="Times New Roman" w:hAnsi="Times New Roman" w:cs="Times New Roman"/>
                <w:i/>
              </w:rPr>
            </w:pPr>
            <w:r w:rsidRPr="000320F6">
              <w:rPr>
                <w:rFonts w:ascii="Times New Roman" w:hAnsi="Times New Roman" w:cs="Times New Roman"/>
                <w:i/>
              </w:rPr>
              <w:t>Continue to study possible technical improvements on response strategies, measures and equipment also considering the principles of Net Environmental and Economic Benefit Analysis (NEEBA) approach.</w:t>
            </w:r>
          </w:p>
          <w:p w:rsidR="003F0E1E" w:rsidRPr="000320F6" w:rsidRDefault="003F0E1E" w:rsidP="00257B76">
            <w:pPr>
              <w:jc w:val="both"/>
              <w:rPr>
                <w:rFonts w:ascii="Times New Roman" w:hAnsi="Times New Roman" w:cs="Times New Roman"/>
                <w:i/>
              </w:rPr>
            </w:pPr>
          </w:p>
        </w:tc>
      </w:tr>
      <w:tr w:rsidR="003F0E1E" w:rsidRPr="000C2BE2" w:rsidTr="00257B76">
        <w:tc>
          <w:tcPr>
            <w:tcW w:w="959" w:type="dxa"/>
          </w:tcPr>
          <w:p w:rsidR="003F0E1E" w:rsidRPr="000320F6" w:rsidRDefault="003F0E1E" w:rsidP="00257B76">
            <w:pPr>
              <w:rPr>
                <w:rFonts w:ascii="Times New Roman" w:hAnsi="Times New Roman" w:cs="Times New Roman"/>
                <w:i/>
              </w:rPr>
            </w:pPr>
          </w:p>
        </w:tc>
        <w:tc>
          <w:tcPr>
            <w:tcW w:w="8647" w:type="dxa"/>
            <w:gridSpan w:val="2"/>
          </w:tcPr>
          <w:p w:rsidR="003F0E1E" w:rsidRDefault="003F0E1E" w:rsidP="00257B76">
            <w:pPr>
              <w:jc w:val="both"/>
              <w:rPr>
                <w:rFonts w:ascii="Times New Roman" w:hAnsi="Times New Roman" w:cs="Times New Roman"/>
                <w:lang w:val="en-GB"/>
              </w:rPr>
            </w:pPr>
            <w:r>
              <w:rPr>
                <w:rFonts w:ascii="Times New Roman" w:hAnsi="Times New Roman" w:cs="Times New Roman"/>
                <w:lang w:val="en-GB"/>
              </w:rPr>
              <w:t>A subject of ongoing concern for the experts on computer modelling to advice response organisation when considering dedicated response measures with regard a specific pollution.</w:t>
            </w:r>
          </w:p>
          <w:p w:rsidR="003F0E1E" w:rsidRDefault="003F0E1E" w:rsidP="00257B76">
            <w:pPr>
              <w:jc w:val="both"/>
              <w:rPr>
                <w:rFonts w:ascii="Times New Roman" w:hAnsi="Times New Roman" w:cs="Times New Roman"/>
                <w:lang w:val="en-GB"/>
              </w:rPr>
            </w:pPr>
          </w:p>
          <w:p w:rsidR="003F0E1E" w:rsidRDefault="003F0E1E" w:rsidP="00257B76">
            <w:pPr>
              <w:jc w:val="both"/>
              <w:rPr>
                <w:rFonts w:ascii="Times New Roman" w:hAnsi="Times New Roman" w:cs="Times New Roman"/>
              </w:rPr>
            </w:pPr>
            <w:r w:rsidRPr="00C02029">
              <w:rPr>
                <w:rFonts w:ascii="Times New Roman" w:hAnsi="Times New Roman" w:cs="Times New Roman"/>
                <w:highlight w:val="lightGray"/>
              </w:rPr>
              <w:t xml:space="preserve">The </w:t>
            </w:r>
            <w:proofErr w:type="spellStart"/>
            <w:r w:rsidRPr="00C02029">
              <w:rPr>
                <w:rFonts w:ascii="Times New Roman" w:hAnsi="Times New Roman" w:cs="Times New Roman"/>
                <w:highlight w:val="lightGray"/>
              </w:rPr>
              <w:t>Wadden</w:t>
            </w:r>
            <w:proofErr w:type="spellEnd"/>
            <w:r w:rsidRPr="00C02029">
              <w:rPr>
                <w:rFonts w:ascii="Times New Roman" w:hAnsi="Times New Roman" w:cs="Times New Roman"/>
                <w:highlight w:val="lightGray"/>
              </w:rPr>
              <w:t xml:space="preserve"> Sea parties participate in the Bonn Agreement</w:t>
            </w:r>
            <w:r w:rsidRPr="00C02029">
              <w:rPr>
                <w:rFonts w:ascii="Times New Roman" w:hAnsi="Times New Roman" w:cs="Times New Roman"/>
              </w:rPr>
              <w:t xml:space="preserve"> </w:t>
            </w:r>
            <w:r w:rsidRPr="00C02029">
              <w:rPr>
                <w:rFonts w:ascii="Times New Roman" w:hAnsi="Times New Roman" w:cs="Times New Roman"/>
                <w:highlight w:val="yellow"/>
              </w:rPr>
              <w:t>OTSOPA</w:t>
            </w:r>
            <w:r w:rsidRPr="00C02029">
              <w:rPr>
                <w:rFonts w:ascii="Times New Roman" w:hAnsi="Times New Roman" w:cs="Times New Roman"/>
              </w:rPr>
              <w:t xml:space="preserve">. </w:t>
            </w:r>
            <w:r w:rsidRPr="00C02029">
              <w:rPr>
                <w:rFonts w:ascii="Times New Roman" w:hAnsi="Times New Roman" w:cs="Times New Roman"/>
                <w:highlight w:val="lightGray"/>
              </w:rPr>
              <w:t>The OTSOPA is a standing forum for sharing information on technical issues including strategies, measures and equipment on the basis of both the Bonn partner countries and international partner countries of research and experience. Furthermore OTSOPA is in close coordination with i.e. Oil Spill Indicator Network (OSINET) on analysis of oil spills in order to improve both response and prosecution.]</w:t>
            </w:r>
          </w:p>
          <w:p w:rsidR="003F0E1E" w:rsidRDefault="003F0E1E" w:rsidP="00257B76">
            <w:pPr>
              <w:jc w:val="both"/>
              <w:rPr>
                <w:rFonts w:ascii="Times New Roman" w:hAnsi="Times New Roman" w:cs="Times New Roman"/>
              </w:rPr>
            </w:pPr>
          </w:p>
          <w:p w:rsidR="003F0E1E" w:rsidRPr="0007199B" w:rsidRDefault="003F0E1E" w:rsidP="00257B76">
            <w:pPr>
              <w:jc w:val="both"/>
              <w:rPr>
                <w:rFonts w:ascii="Times New Roman" w:hAnsi="Times New Roman" w:cs="Times New Roman"/>
                <w:lang w:val="en-GB"/>
              </w:rPr>
            </w:pPr>
            <w:proofErr w:type="spellStart"/>
            <w:r>
              <w:rPr>
                <w:rFonts w:ascii="Times New Roman" w:hAnsi="Times New Roman" w:cs="Times New Roman"/>
              </w:rPr>
              <w:t>Torben</w:t>
            </w:r>
            <w:proofErr w:type="spellEnd"/>
            <w:r>
              <w:rPr>
                <w:rFonts w:ascii="Times New Roman" w:hAnsi="Times New Roman" w:cs="Times New Roman"/>
              </w:rPr>
              <w:t xml:space="preserve"> to provide text</w:t>
            </w:r>
          </w:p>
        </w:tc>
      </w:tr>
      <w:tr w:rsidR="003F0E1E" w:rsidRPr="00682436" w:rsidTr="00257B76">
        <w:tc>
          <w:tcPr>
            <w:tcW w:w="959" w:type="dxa"/>
          </w:tcPr>
          <w:p w:rsidR="003F0E1E" w:rsidRPr="000320F6" w:rsidRDefault="003F0E1E" w:rsidP="00257B76">
            <w:pPr>
              <w:rPr>
                <w:rFonts w:ascii="Times New Roman" w:hAnsi="Times New Roman" w:cs="Times New Roman"/>
                <w:i/>
              </w:rPr>
            </w:pPr>
            <w:r w:rsidRPr="000320F6">
              <w:rPr>
                <w:rFonts w:ascii="Times New Roman" w:hAnsi="Times New Roman" w:cs="Times New Roman"/>
                <w:i/>
              </w:rPr>
              <w:t>4.3.5</w:t>
            </w:r>
          </w:p>
        </w:tc>
        <w:tc>
          <w:tcPr>
            <w:tcW w:w="8647" w:type="dxa"/>
            <w:gridSpan w:val="2"/>
          </w:tcPr>
          <w:p w:rsidR="003F0E1E" w:rsidRDefault="003F0E1E" w:rsidP="00257B76">
            <w:pPr>
              <w:jc w:val="both"/>
              <w:rPr>
                <w:rFonts w:ascii="Times New Roman" w:hAnsi="Times New Roman" w:cs="Times New Roman"/>
                <w:i/>
                <w:lang w:val="en-GB"/>
              </w:rPr>
            </w:pPr>
            <w:r w:rsidRPr="000320F6">
              <w:rPr>
                <w:rFonts w:ascii="Times New Roman" w:hAnsi="Times New Roman" w:cs="Times New Roman"/>
                <w:i/>
                <w:lang w:val="en-GB"/>
              </w:rPr>
              <w:t xml:space="preserve">Continue to organize the annual equipment exercise in the PSSA area and the adjacent area according to </w:t>
            </w:r>
            <w:proofErr w:type="spellStart"/>
            <w:r w:rsidRPr="000320F6">
              <w:rPr>
                <w:rFonts w:ascii="Times New Roman" w:hAnsi="Times New Roman" w:cs="Times New Roman"/>
                <w:i/>
                <w:lang w:val="en-GB"/>
              </w:rPr>
              <w:t>DenGerNeth</w:t>
            </w:r>
            <w:proofErr w:type="spellEnd"/>
            <w:r w:rsidRPr="000320F6">
              <w:rPr>
                <w:rFonts w:ascii="Times New Roman" w:hAnsi="Times New Roman" w:cs="Times New Roman"/>
                <w:i/>
                <w:lang w:val="en-GB"/>
              </w:rPr>
              <w:t>.</w:t>
            </w:r>
          </w:p>
          <w:p w:rsidR="003F0E1E" w:rsidRPr="000320F6" w:rsidRDefault="003F0E1E" w:rsidP="00257B76">
            <w:pPr>
              <w:jc w:val="both"/>
              <w:rPr>
                <w:rFonts w:ascii="Times New Roman" w:hAnsi="Times New Roman" w:cs="Times New Roman"/>
                <w:i/>
              </w:rPr>
            </w:pPr>
          </w:p>
        </w:tc>
      </w:tr>
      <w:tr w:rsidR="003F0E1E" w:rsidRPr="00682436" w:rsidTr="00257B76">
        <w:tc>
          <w:tcPr>
            <w:tcW w:w="959" w:type="dxa"/>
          </w:tcPr>
          <w:p w:rsidR="003F0E1E" w:rsidRPr="000320F6" w:rsidRDefault="003F0E1E" w:rsidP="00257B76">
            <w:pPr>
              <w:rPr>
                <w:rFonts w:ascii="Times New Roman" w:hAnsi="Times New Roman" w:cs="Times New Roman"/>
                <w:i/>
              </w:rPr>
            </w:pPr>
          </w:p>
        </w:tc>
        <w:tc>
          <w:tcPr>
            <w:tcW w:w="8647" w:type="dxa"/>
            <w:gridSpan w:val="2"/>
          </w:tcPr>
          <w:p w:rsidR="003F0E1E" w:rsidRDefault="003F0E1E" w:rsidP="00257B76">
            <w:pPr>
              <w:jc w:val="both"/>
              <w:rPr>
                <w:rFonts w:ascii="Times New Roman" w:hAnsi="Times New Roman" w:cs="Times New Roman"/>
              </w:rPr>
            </w:pPr>
            <w:r>
              <w:rPr>
                <w:rFonts w:ascii="Times New Roman" w:hAnsi="Times New Roman" w:cs="Times New Roman"/>
              </w:rPr>
              <w:t>It is a standard part of the BONN AGREEMENT Joint Action Program that is annually reviewed and updated.</w:t>
            </w:r>
          </w:p>
          <w:p w:rsidR="003F0E1E" w:rsidRPr="0007199B" w:rsidRDefault="003F0E1E" w:rsidP="00257B76">
            <w:pPr>
              <w:jc w:val="both"/>
              <w:rPr>
                <w:rFonts w:ascii="Times New Roman" w:hAnsi="Times New Roman" w:cs="Times New Roman"/>
              </w:rPr>
            </w:pPr>
          </w:p>
        </w:tc>
      </w:tr>
      <w:tr w:rsidR="003F0E1E" w:rsidRPr="00682436" w:rsidTr="00257B76">
        <w:tc>
          <w:tcPr>
            <w:tcW w:w="959" w:type="dxa"/>
          </w:tcPr>
          <w:p w:rsidR="003F0E1E" w:rsidRPr="000320F6" w:rsidRDefault="003F0E1E" w:rsidP="00257B76">
            <w:pPr>
              <w:rPr>
                <w:rFonts w:ascii="Times New Roman" w:hAnsi="Times New Roman" w:cs="Times New Roman"/>
                <w:i/>
              </w:rPr>
            </w:pPr>
            <w:r w:rsidRPr="000320F6">
              <w:rPr>
                <w:rFonts w:ascii="Times New Roman" w:hAnsi="Times New Roman" w:cs="Times New Roman"/>
                <w:i/>
              </w:rPr>
              <w:t>4.3.6</w:t>
            </w:r>
          </w:p>
        </w:tc>
        <w:tc>
          <w:tcPr>
            <w:tcW w:w="8647" w:type="dxa"/>
            <w:gridSpan w:val="2"/>
          </w:tcPr>
          <w:p w:rsidR="003F0E1E" w:rsidRDefault="003F0E1E" w:rsidP="00257B76">
            <w:pPr>
              <w:jc w:val="both"/>
              <w:rPr>
                <w:rFonts w:ascii="Times New Roman" w:hAnsi="Times New Roman" w:cs="Times New Roman"/>
                <w:i/>
              </w:rPr>
            </w:pPr>
            <w:r w:rsidRPr="000320F6">
              <w:rPr>
                <w:rFonts w:ascii="Times New Roman" w:hAnsi="Times New Roman" w:cs="Times New Roman"/>
                <w:i/>
              </w:rPr>
              <w:t>Study possibilities to extend the exercise participants with other stakeholders.</w:t>
            </w:r>
          </w:p>
          <w:p w:rsidR="003F0E1E" w:rsidRPr="000320F6" w:rsidRDefault="003F0E1E" w:rsidP="00257B76">
            <w:pPr>
              <w:jc w:val="both"/>
              <w:rPr>
                <w:rFonts w:ascii="Times New Roman" w:hAnsi="Times New Roman" w:cs="Times New Roman"/>
                <w:i/>
              </w:rPr>
            </w:pPr>
          </w:p>
        </w:tc>
      </w:tr>
      <w:tr w:rsidR="003F0E1E" w:rsidRPr="00682436" w:rsidTr="00257B76">
        <w:tc>
          <w:tcPr>
            <w:tcW w:w="959" w:type="dxa"/>
          </w:tcPr>
          <w:p w:rsidR="003F0E1E" w:rsidRPr="000320F6" w:rsidRDefault="003F0E1E" w:rsidP="00257B76">
            <w:pPr>
              <w:rPr>
                <w:rFonts w:ascii="Times New Roman" w:hAnsi="Times New Roman" w:cs="Times New Roman"/>
                <w:i/>
              </w:rPr>
            </w:pPr>
          </w:p>
        </w:tc>
        <w:tc>
          <w:tcPr>
            <w:tcW w:w="8647" w:type="dxa"/>
            <w:gridSpan w:val="2"/>
          </w:tcPr>
          <w:p w:rsidR="003F0E1E" w:rsidRDefault="003F0E1E" w:rsidP="00257B76">
            <w:pPr>
              <w:jc w:val="both"/>
              <w:rPr>
                <w:rFonts w:ascii="Times New Roman" w:hAnsi="Times New Roman" w:cs="Times New Roman"/>
                <w:lang w:val="en-GB"/>
              </w:rPr>
            </w:pPr>
            <w:r>
              <w:rPr>
                <w:rFonts w:ascii="Times New Roman" w:hAnsi="Times New Roman" w:cs="Times New Roman"/>
                <w:lang w:val="en-GB"/>
              </w:rPr>
              <w:t>The general idea is that in exercises other partners may be invited but there are sometimes conflicting logistic issues or tight time schedules.</w:t>
            </w:r>
          </w:p>
          <w:p w:rsidR="003F0E1E" w:rsidRPr="0007199B" w:rsidRDefault="003F0E1E" w:rsidP="00257B76">
            <w:pPr>
              <w:jc w:val="both"/>
              <w:rPr>
                <w:rFonts w:ascii="Times New Roman" w:hAnsi="Times New Roman" w:cs="Times New Roman"/>
                <w:lang w:val="en-GB"/>
              </w:rPr>
            </w:pPr>
          </w:p>
        </w:tc>
      </w:tr>
      <w:tr w:rsidR="003F0E1E" w:rsidRPr="00682436" w:rsidTr="00257B76">
        <w:tc>
          <w:tcPr>
            <w:tcW w:w="959" w:type="dxa"/>
          </w:tcPr>
          <w:p w:rsidR="003F0E1E" w:rsidRPr="000320F6" w:rsidRDefault="003F0E1E" w:rsidP="00257B76">
            <w:pPr>
              <w:rPr>
                <w:rFonts w:ascii="Times New Roman" w:hAnsi="Times New Roman" w:cs="Times New Roman"/>
                <w:i/>
              </w:rPr>
            </w:pPr>
            <w:r w:rsidRPr="000320F6">
              <w:rPr>
                <w:rFonts w:ascii="Times New Roman" w:hAnsi="Times New Roman" w:cs="Times New Roman"/>
                <w:i/>
              </w:rPr>
              <w:t>4.3.7</w:t>
            </w:r>
          </w:p>
        </w:tc>
        <w:tc>
          <w:tcPr>
            <w:tcW w:w="8647" w:type="dxa"/>
            <w:gridSpan w:val="2"/>
          </w:tcPr>
          <w:p w:rsidR="003F0E1E" w:rsidRDefault="003F0E1E" w:rsidP="00257B76">
            <w:pPr>
              <w:jc w:val="both"/>
              <w:rPr>
                <w:rFonts w:ascii="Times New Roman" w:hAnsi="Times New Roman" w:cs="Times New Roman"/>
                <w:i/>
                <w:lang w:val="en-GB"/>
              </w:rPr>
            </w:pPr>
            <w:r w:rsidRPr="000320F6">
              <w:rPr>
                <w:rFonts w:ascii="Times New Roman" w:hAnsi="Times New Roman" w:cs="Times New Roman"/>
                <w:i/>
                <w:lang w:val="en-GB"/>
              </w:rPr>
              <w:t xml:space="preserve">Initiate research on new technical and pragmatic means to respond to oil pollution. Focus should be given to the specific PSSA </w:t>
            </w:r>
            <w:proofErr w:type="spellStart"/>
            <w:r w:rsidRPr="000320F6">
              <w:rPr>
                <w:rFonts w:ascii="Times New Roman" w:hAnsi="Times New Roman" w:cs="Times New Roman"/>
                <w:i/>
                <w:lang w:val="en-GB"/>
              </w:rPr>
              <w:t>Wadden</w:t>
            </w:r>
            <w:proofErr w:type="spellEnd"/>
            <w:r w:rsidRPr="000320F6">
              <w:rPr>
                <w:rFonts w:ascii="Times New Roman" w:hAnsi="Times New Roman" w:cs="Times New Roman"/>
                <w:i/>
                <w:lang w:val="en-GB"/>
              </w:rPr>
              <w:t xml:space="preserve"> Sea hydrodynamic conditions. Additionally the communication of the results of response measures with stakeholders should be improved. Additionally, improve the communication of the results into the shipping and conservation community.</w:t>
            </w:r>
          </w:p>
          <w:p w:rsidR="003F0E1E" w:rsidRPr="000320F6" w:rsidRDefault="003F0E1E" w:rsidP="00257B76">
            <w:pPr>
              <w:jc w:val="both"/>
              <w:rPr>
                <w:rFonts w:ascii="Times New Roman" w:hAnsi="Times New Roman" w:cs="Times New Roman"/>
                <w:i/>
              </w:rPr>
            </w:pPr>
          </w:p>
        </w:tc>
      </w:tr>
      <w:tr w:rsidR="003F0E1E" w:rsidRPr="00682436" w:rsidTr="00257B76">
        <w:tc>
          <w:tcPr>
            <w:tcW w:w="959" w:type="dxa"/>
          </w:tcPr>
          <w:p w:rsidR="003F0E1E" w:rsidRPr="000320F6" w:rsidRDefault="003F0E1E" w:rsidP="00257B76">
            <w:pPr>
              <w:rPr>
                <w:rFonts w:ascii="Times New Roman" w:hAnsi="Times New Roman" w:cs="Times New Roman"/>
                <w:i/>
              </w:rPr>
            </w:pPr>
          </w:p>
        </w:tc>
        <w:tc>
          <w:tcPr>
            <w:tcW w:w="8647" w:type="dxa"/>
            <w:gridSpan w:val="2"/>
          </w:tcPr>
          <w:p w:rsidR="003F0E1E" w:rsidRDefault="003F0E1E" w:rsidP="00257B76">
            <w:pPr>
              <w:jc w:val="both"/>
              <w:rPr>
                <w:rFonts w:ascii="Times New Roman" w:hAnsi="Times New Roman" w:cs="Times New Roman"/>
              </w:rPr>
            </w:pPr>
            <w:r>
              <w:rPr>
                <w:rFonts w:ascii="Times New Roman" w:hAnsi="Times New Roman" w:cs="Times New Roman"/>
              </w:rPr>
              <w:t>The DGN partners have discussed the possibilities to organize a series of activities in near future to concentrate on response measures to oil in shallow waters, creeks, sand-banks etc. Exchange of information on available technics or considering further development of technics if deemed necessary. Other stakeholders will be consulted and/or informed.</w:t>
            </w:r>
          </w:p>
          <w:p w:rsidR="003F0E1E" w:rsidRDefault="003F0E1E" w:rsidP="00257B76">
            <w:pPr>
              <w:jc w:val="both"/>
              <w:rPr>
                <w:rFonts w:ascii="Times New Roman" w:hAnsi="Times New Roman" w:cs="Times New Roman"/>
              </w:rPr>
            </w:pPr>
          </w:p>
          <w:p w:rsidR="003F0E1E" w:rsidRDefault="003F0E1E" w:rsidP="00257B76">
            <w:pPr>
              <w:jc w:val="both"/>
              <w:rPr>
                <w:rFonts w:ascii="Times New Roman" w:hAnsi="Times New Roman" w:cs="Times New Roman"/>
              </w:rPr>
            </w:pPr>
            <w:r>
              <w:rPr>
                <w:rFonts w:ascii="Times New Roman" w:hAnsi="Times New Roman" w:cs="Times New Roman"/>
              </w:rPr>
              <w:t xml:space="preserve">This subject is further worked on under the </w:t>
            </w:r>
            <w:proofErr w:type="spellStart"/>
            <w:r>
              <w:rPr>
                <w:rFonts w:ascii="Times New Roman" w:hAnsi="Times New Roman" w:cs="Times New Roman"/>
              </w:rPr>
              <w:t>DenGerNeth</w:t>
            </w:r>
            <w:proofErr w:type="spellEnd"/>
            <w:r>
              <w:rPr>
                <w:rFonts w:ascii="Times New Roman" w:hAnsi="Times New Roman" w:cs="Times New Roman"/>
              </w:rPr>
              <w:t xml:space="preserve"> Operational Plan within the Framework of the BONN AGREEMENT. </w:t>
            </w:r>
          </w:p>
          <w:p w:rsidR="003F0E1E" w:rsidRPr="0007199B" w:rsidRDefault="003F0E1E" w:rsidP="00257B76">
            <w:pPr>
              <w:jc w:val="both"/>
              <w:rPr>
                <w:rFonts w:ascii="Times New Roman" w:hAnsi="Times New Roman" w:cs="Times New Roman"/>
              </w:rPr>
            </w:pPr>
          </w:p>
        </w:tc>
      </w:tr>
      <w:tr w:rsidR="003F0E1E" w:rsidRPr="00682436" w:rsidTr="00257B76">
        <w:tc>
          <w:tcPr>
            <w:tcW w:w="959" w:type="dxa"/>
          </w:tcPr>
          <w:p w:rsidR="003F0E1E" w:rsidRPr="000320F6" w:rsidRDefault="003F0E1E" w:rsidP="00257B76">
            <w:pPr>
              <w:rPr>
                <w:rFonts w:ascii="Times New Roman" w:hAnsi="Times New Roman" w:cs="Times New Roman"/>
                <w:i/>
              </w:rPr>
            </w:pPr>
            <w:r w:rsidRPr="000320F6">
              <w:rPr>
                <w:rFonts w:ascii="Times New Roman" w:hAnsi="Times New Roman" w:cs="Times New Roman"/>
                <w:i/>
              </w:rPr>
              <w:t>4.3.8</w:t>
            </w:r>
          </w:p>
        </w:tc>
        <w:tc>
          <w:tcPr>
            <w:tcW w:w="8647" w:type="dxa"/>
            <w:gridSpan w:val="2"/>
          </w:tcPr>
          <w:p w:rsidR="003F0E1E" w:rsidRDefault="003F0E1E" w:rsidP="00257B76">
            <w:pPr>
              <w:jc w:val="both"/>
              <w:rPr>
                <w:rFonts w:ascii="Times New Roman" w:hAnsi="Times New Roman" w:cs="Times New Roman"/>
                <w:i/>
              </w:rPr>
            </w:pPr>
            <w:r w:rsidRPr="000320F6">
              <w:rPr>
                <w:rFonts w:ascii="Times New Roman" w:hAnsi="Times New Roman" w:cs="Times New Roman"/>
                <w:i/>
              </w:rPr>
              <w:t>Initiate discussion at (inter)national level to agree on common approach with regard loss of cargo or wrecks.</w:t>
            </w:r>
          </w:p>
          <w:p w:rsidR="003F0E1E" w:rsidRPr="000320F6" w:rsidRDefault="003F0E1E" w:rsidP="00257B76">
            <w:pPr>
              <w:jc w:val="both"/>
              <w:rPr>
                <w:rFonts w:ascii="Times New Roman" w:hAnsi="Times New Roman" w:cs="Times New Roman"/>
                <w:i/>
              </w:rPr>
            </w:pPr>
          </w:p>
        </w:tc>
      </w:tr>
      <w:tr w:rsidR="003F0E1E" w:rsidRPr="00682436" w:rsidTr="00257B76">
        <w:tc>
          <w:tcPr>
            <w:tcW w:w="959" w:type="dxa"/>
          </w:tcPr>
          <w:p w:rsidR="003F0E1E" w:rsidRPr="000320F6" w:rsidRDefault="003F0E1E" w:rsidP="00257B76">
            <w:pPr>
              <w:rPr>
                <w:rFonts w:ascii="Times New Roman" w:hAnsi="Times New Roman" w:cs="Times New Roman"/>
                <w:i/>
              </w:rPr>
            </w:pPr>
          </w:p>
        </w:tc>
        <w:tc>
          <w:tcPr>
            <w:tcW w:w="8647" w:type="dxa"/>
            <w:gridSpan w:val="2"/>
          </w:tcPr>
          <w:p w:rsidR="003F0E1E" w:rsidRPr="007B69AB" w:rsidRDefault="003F0E1E" w:rsidP="00257B76">
            <w:pPr>
              <w:jc w:val="both"/>
              <w:rPr>
                <w:rFonts w:ascii="Times New Roman" w:eastAsia="Times New Roman" w:hAnsi="Times New Roman" w:cs="Times New Roman"/>
                <w:lang w:eastAsia="de-DE"/>
              </w:rPr>
            </w:pPr>
            <w:r w:rsidRPr="007B69AB">
              <w:rPr>
                <w:rFonts w:ascii="Times New Roman" w:eastAsia="Times New Roman" w:hAnsi="Times New Roman" w:cs="Times New Roman"/>
                <w:lang w:eastAsia="de-DE"/>
              </w:rPr>
              <w:t>After being adopted on 18 May 2007 the Nairobi International Convention on the Removal of Wrecks entered into force n 14 April 2015. It provides the legal basis for states to remove or have removed shipwrecks that may have the potential to affect the marine environment.</w:t>
            </w:r>
          </w:p>
          <w:p w:rsidR="003F0E1E" w:rsidRPr="007B69AB" w:rsidRDefault="003F0E1E" w:rsidP="00257B76">
            <w:pPr>
              <w:jc w:val="both"/>
              <w:rPr>
                <w:rFonts w:ascii="Times New Roman" w:eastAsia="Times New Roman" w:hAnsi="Times New Roman" w:cs="Times New Roman"/>
                <w:lang w:eastAsia="de-DE"/>
              </w:rPr>
            </w:pPr>
          </w:p>
          <w:p w:rsidR="003F0E1E" w:rsidRPr="007B69AB" w:rsidRDefault="003F0E1E" w:rsidP="00257B76">
            <w:pPr>
              <w:jc w:val="both"/>
              <w:rPr>
                <w:rFonts w:ascii="Times New Roman" w:eastAsia="Times New Roman" w:hAnsi="Times New Roman" w:cs="Times New Roman"/>
                <w:lang w:eastAsia="de-DE"/>
              </w:rPr>
            </w:pPr>
            <w:r w:rsidRPr="007B69AB">
              <w:rPr>
                <w:rFonts w:ascii="Times New Roman" w:eastAsia="Times New Roman" w:hAnsi="Times New Roman" w:cs="Times New Roman"/>
                <w:lang w:eastAsia="de-DE"/>
              </w:rPr>
              <w:t>The convention includes inter alias the reporting an locating of ships and wrecks, criteria for determining the hazard posed by wrecks, including depth of water above the wreck, proximity of shipping routes, traffic density and frequency, type of traffic and vulnerability of port facilities and environmental criteria as damage likely to result from the release of oil or cargo oil into the marine environment. Furthermore the states may take action to facilitate the removal of wrecks including rights and obligations to remove hazardous ships and wrecks.</w:t>
            </w:r>
          </w:p>
          <w:p w:rsidR="003F0E1E" w:rsidRPr="007B69AB" w:rsidRDefault="003F0E1E" w:rsidP="00257B76">
            <w:pPr>
              <w:jc w:val="both"/>
              <w:rPr>
                <w:rFonts w:ascii="Times New Roman" w:eastAsia="Times New Roman" w:hAnsi="Times New Roman" w:cs="Times New Roman"/>
                <w:lang w:eastAsia="de-DE"/>
              </w:rPr>
            </w:pPr>
          </w:p>
          <w:p w:rsidR="003F0E1E" w:rsidRPr="007B69AB" w:rsidRDefault="003F0E1E" w:rsidP="00257B76">
            <w:pPr>
              <w:jc w:val="both"/>
              <w:rPr>
                <w:rFonts w:ascii="Times New Roman" w:eastAsia="Times New Roman" w:hAnsi="Times New Roman" w:cs="Times New Roman"/>
                <w:lang w:eastAsia="de-DE"/>
              </w:rPr>
            </w:pPr>
            <w:r w:rsidRPr="007B69AB">
              <w:rPr>
                <w:rFonts w:ascii="Times New Roman" w:eastAsia="Times New Roman" w:hAnsi="Times New Roman" w:cs="Times New Roman"/>
                <w:lang w:eastAsia="de-DE"/>
              </w:rPr>
              <w:t xml:space="preserve">The Nairobi convention defines a wreck in a wider sense meaning any part of a sunken or stranded ship including any object that is or has been on board such a ship and any object that is lost at sea from a ship and that is stranded, sunken or adrift at sea. </w:t>
            </w:r>
          </w:p>
          <w:p w:rsidR="003F0E1E" w:rsidRPr="007B69AB" w:rsidRDefault="003F0E1E" w:rsidP="00257B76">
            <w:pPr>
              <w:jc w:val="both"/>
              <w:rPr>
                <w:rFonts w:ascii="Times New Roman" w:eastAsia="Times New Roman" w:hAnsi="Times New Roman" w:cs="Times New Roman"/>
                <w:lang w:eastAsia="de-DE"/>
              </w:rPr>
            </w:pPr>
          </w:p>
          <w:p w:rsidR="003F0E1E" w:rsidRDefault="003F0E1E" w:rsidP="00257B76">
            <w:pPr>
              <w:jc w:val="both"/>
              <w:rPr>
                <w:rFonts w:ascii="Times New Roman" w:eastAsia="Times New Roman" w:hAnsi="Times New Roman" w:cs="Times New Roman"/>
                <w:lang w:eastAsia="de-DE"/>
              </w:rPr>
            </w:pPr>
            <w:r w:rsidRPr="007B69AB">
              <w:rPr>
                <w:rFonts w:ascii="Times New Roman" w:eastAsia="Times New Roman" w:hAnsi="Times New Roman" w:cs="Times New Roman"/>
                <w:lang w:eastAsia="de-DE"/>
              </w:rPr>
              <w:t xml:space="preserve">Denmark, The Netherlands and Germany have all ratified the wreck removal convention and as a result have an excellent instrument in consistent actions when necessary. </w:t>
            </w:r>
          </w:p>
          <w:p w:rsidR="003F0E1E" w:rsidRPr="007B69AB" w:rsidRDefault="003F0E1E" w:rsidP="00257B76">
            <w:pPr>
              <w:jc w:val="both"/>
              <w:rPr>
                <w:rFonts w:ascii="Times New Roman" w:eastAsia="Times New Roman" w:hAnsi="Times New Roman" w:cs="Times New Roman"/>
                <w:lang w:eastAsia="de-DE"/>
              </w:rPr>
            </w:pPr>
          </w:p>
          <w:p w:rsidR="003F0E1E" w:rsidRPr="007B69AB" w:rsidRDefault="003F0E1E" w:rsidP="00257B76">
            <w:pPr>
              <w:jc w:val="both"/>
              <w:rPr>
                <w:rFonts w:ascii="Times New Roman" w:hAnsi="Times New Roman" w:cs="Times New Roman"/>
              </w:rPr>
            </w:pPr>
            <w:r w:rsidRPr="007B69AB">
              <w:rPr>
                <w:rFonts w:ascii="Times New Roman" w:hAnsi="Times New Roman" w:cs="Times New Roman"/>
              </w:rPr>
              <w:t xml:space="preserve">A large part of this issue is covered either under the BA or EU/EMSA and DG-MOVE where it concerns the International Wrecks Convention; Claims Management or Guidelines on Places of Refuge. </w:t>
            </w:r>
          </w:p>
          <w:p w:rsidR="003F0E1E" w:rsidRPr="0007199B" w:rsidRDefault="003F0E1E" w:rsidP="00257B76">
            <w:pPr>
              <w:jc w:val="both"/>
              <w:rPr>
                <w:rFonts w:ascii="Times New Roman" w:hAnsi="Times New Roman" w:cs="Times New Roman"/>
              </w:rPr>
            </w:pPr>
          </w:p>
        </w:tc>
      </w:tr>
      <w:tr w:rsidR="003F0E1E" w:rsidRPr="00682436" w:rsidTr="00257B76">
        <w:tc>
          <w:tcPr>
            <w:tcW w:w="959" w:type="dxa"/>
          </w:tcPr>
          <w:p w:rsidR="003F0E1E" w:rsidRPr="000320F6" w:rsidRDefault="003F0E1E" w:rsidP="00257B76">
            <w:pPr>
              <w:rPr>
                <w:rFonts w:ascii="Times New Roman" w:hAnsi="Times New Roman" w:cs="Times New Roman"/>
                <w:i/>
              </w:rPr>
            </w:pPr>
            <w:r w:rsidRPr="000320F6">
              <w:rPr>
                <w:rFonts w:ascii="Times New Roman" w:hAnsi="Times New Roman" w:cs="Times New Roman"/>
                <w:i/>
              </w:rPr>
              <w:t>4.3.9</w:t>
            </w:r>
          </w:p>
        </w:tc>
        <w:tc>
          <w:tcPr>
            <w:tcW w:w="8647" w:type="dxa"/>
            <w:gridSpan w:val="2"/>
          </w:tcPr>
          <w:p w:rsidR="003F0E1E" w:rsidRDefault="003F0E1E" w:rsidP="00257B76">
            <w:pPr>
              <w:jc w:val="both"/>
              <w:rPr>
                <w:rFonts w:ascii="Times New Roman" w:hAnsi="Times New Roman" w:cs="Times New Roman"/>
                <w:i/>
              </w:rPr>
            </w:pPr>
            <w:r w:rsidRPr="000320F6">
              <w:rPr>
                <w:rFonts w:ascii="Times New Roman" w:hAnsi="Times New Roman" w:cs="Times New Roman"/>
                <w:i/>
              </w:rPr>
              <w:t>Continue to co-operate at EU level on the issue of “Potentially Polluting Wrecks” and also on Claims Management.</w:t>
            </w:r>
          </w:p>
          <w:p w:rsidR="003F0E1E" w:rsidRPr="000320F6" w:rsidRDefault="003F0E1E" w:rsidP="00257B76">
            <w:pPr>
              <w:jc w:val="both"/>
              <w:rPr>
                <w:rFonts w:ascii="Times New Roman" w:hAnsi="Times New Roman" w:cs="Times New Roman"/>
                <w:i/>
              </w:rPr>
            </w:pPr>
          </w:p>
        </w:tc>
      </w:tr>
      <w:tr w:rsidR="003F0E1E" w:rsidRPr="00682436" w:rsidTr="00257B76">
        <w:tc>
          <w:tcPr>
            <w:tcW w:w="959" w:type="dxa"/>
          </w:tcPr>
          <w:p w:rsidR="003F0E1E" w:rsidRPr="000320F6" w:rsidRDefault="003F0E1E" w:rsidP="00257B76">
            <w:pPr>
              <w:rPr>
                <w:rFonts w:ascii="Times New Roman" w:hAnsi="Times New Roman" w:cs="Times New Roman"/>
                <w:i/>
              </w:rPr>
            </w:pPr>
          </w:p>
        </w:tc>
        <w:tc>
          <w:tcPr>
            <w:tcW w:w="8647" w:type="dxa"/>
            <w:gridSpan w:val="2"/>
          </w:tcPr>
          <w:p w:rsidR="003F0E1E" w:rsidRDefault="003F0E1E" w:rsidP="00257B76">
            <w:pPr>
              <w:jc w:val="both"/>
              <w:rPr>
                <w:rFonts w:ascii="Times New Roman" w:hAnsi="Times New Roman" w:cs="Times New Roman"/>
                <w:lang w:val="en-GB"/>
              </w:rPr>
            </w:pPr>
            <w:r>
              <w:rPr>
                <w:rFonts w:ascii="Times New Roman" w:hAnsi="Times New Roman" w:cs="Times New Roman"/>
                <w:lang w:val="en-GB"/>
              </w:rPr>
              <w:t xml:space="preserve">The EU project on this issue was concluded and an inventory at national level is required to decide on relevant obstacles that may cause </w:t>
            </w:r>
            <w:proofErr w:type="gramStart"/>
            <w:r>
              <w:rPr>
                <w:rFonts w:ascii="Times New Roman" w:hAnsi="Times New Roman" w:cs="Times New Roman"/>
                <w:lang w:val="en-GB"/>
              </w:rPr>
              <w:t>a pollution</w:t>
            </w:r>
            <w:proofErr w:type="gramEnd"/>
            <w:r>
              <w:rPr>
                <w:rFonts w:ascii="Times New Roman" w:hAnsi="Times New Roman" w:cs="Times New Roman"/>
                <w:lang w:val="en-GB"/>
              </w:rPr>
              <w:t xml:space="preserve"> in the (near) future. DGN partners will exchange operational information. All new wrecks in most cases are immediately </w:t>
            </w:r>
            <w:proofErr w:type="gramStart"/>
            <w:r>
              <w:rPr>
                <w:rFonts w:ascii="Times New Roman" w:hAnsi="Times New Roman" w:cs="Times New Roman"/>
                <w:lang w:val="en-GB"/>
              </w:rPr>
              <w:t>cleaned,</w:t>
            </w:r>
            <w:proofErr w:type="gramEnd"/>
            <w:r>
              <w:rPr>
                <w:rFonts w:ascii="Times New Roman" w:hAnsi="Times New Roman" w:cs="Times New Roman"/>
                <w:lang w:val="en-GB"/>
              </w:rPr>
              <w:t xml:space="preserve"> all fuel oil will be removed to the best possible level. Also any cargo posing a threat to the environment, even at the long term, is considered.</w:t>
            </w:r>
          </w:p>
          <w:p w:rsidR="003F0E1E" w:rsidRPr="000B556E" w:rsidRDefault="003F0E1E" w:rsidP="00257B76">
            <w:pPr>
              <w:jc w:val="both"/>
              <w:rPr>
                <w:rFonts w:ascii="Times New Roman" w:hAnsi="Times New Roman" w:cs="Times New Roman"/>
                <w:lang w:val="en-GB"/>
              </w:rPr>
            </w:pPr>
          </w:p>
        </w:tc>
      </w:tr>
      <w:tr w:rsidR="003F0E1E" w:rsidRPr="00682436" w:rsidTr="00257B76">
        <w:tc>
          <w:tcPr>
            <w:tcW w:w="959" w:type="dxa"/>
          </w:tcPr>
          <w:p w:rsidR="003F0E1E" w:rsidRPr="000320F6" w:rsidRDefault="003F0E1E" w:rsidP="00257B76">
            <w:pPr>
              <w:rPr>
                <w:rFonts w:ascii="Times New Roman" w:hAnsi="Times New Roman" w:cs="Times New Roman"/>
                <w:i/>
              </w:rPr>
            </w:pPr>
            <w:r w:rsidRPr="000320F6">
              <w:rPr>
                <w:rFonts w:ascii="Times New Roman" w:hAnsi="Times New Roman" w:cs="Times New Roman"/>
                <w:i/>
              </w:rPr>
              <w:t>4.3.10</w:t>
            </w:r>
          </w:p>
        </w:tc>
        <w:tc>
          <w:tcPr>
            <w:tcW w:w="8647" w:type="dxa"/>
            <w:gridSpan w:val="2"/>
          </w:tcPr>
          <w:p w:rsidR="003F0E1E" w:rsidRDefault="003F0E1E" w:rsidP="00257B76">
            <w:pPr>
              <w:jc w:val="both"/>
              <w:rPr>
                <w:rFonts w:ascii="Times New Roman" w:hAnsi="Times New Roman" w:cs="Times New Roman"/>
                <w:i/>
                <w:lang w:val="en-GB"/>
              </w:rPr>
            </w:pPr>
            <w:r w:rsidRPr="000320F6">
              <w:rPr>
                <w:rFonts w:ascii="Times New Roman" w:hAnsi="Times New Roman" w:cs="Times New Roman"/>
                <w:i/>
                <w:lang w:val="en-GB"/>
              </w:rPr>
              <w:t>Initiate a trilateral harmonized approach for an inventory of PSSA sub-regions with regard to the environmental sensitivity to oil and HNS (sensitivity mapping) as a basis for further developments of emergency plans.</w:t>
            </w:r>
          </w:p>
          <w:p w:rsidR="003F0E1E" w:rsidRPr="000320F6" w:rsidRDefault="003F0E1E" w:rsidP="00257B76">
            <w:pPr>
              <w:jc w:val="both"/>
              <w:rPr>
                <w:rFonts w:ascii="Times New Roman" w:hAnsi="Times New Roman" w:cs="Times New Roman"/>
                <w:i/>
                <w:color w:val="FF0000"/>
              </w:rPr>
            </w:pPr>
          </w:p>
        </w:tc>
      </w:tr>
      <w:tr w:rsidR="003F0E1E" w:rsidRPr="000B556E" w:rsidTr="00257B76">
        <w:tc>
          <w:tcPr>
            <w:tcW w:w="959" w:type="dxa"/>
          </w:tcPr>
          <w:p w:rsidR="003F0E1E" w:rsidRPr="000320F6" w:rsidRDefault="003F0E1E" w:rsidP="00257B76">
            <w:pPr>
              <w:rPr>
                <w:rFonts w:ascii="Times New Roman" w:hAnsi="Times New Roman" w:cs="Times New Roman"/>
                <w:i/>
              </w:rPr>
            </w:pPr>
          </w:p>
        </w:tc>
        <w:tc>
          <w:tcPr>
            <w:tcW w:w="8647" w:type="dxa"/>
            <w:gridSpan w:val="2"/>
          </w:tcPr>
          <w:p w:rsidR="003F0E1E" w:rsidRDefault="003F0E1E" w:rsidP="00257B76">
            <w:pPr>
              <w:jc w:val="both"/>
              <w:rPr>
                <w:rFonts w:ascii="Times New Roman" w:hAnsi="Times New Roman" w:cs="Times New Roman"/>
                <w:lang w:val="en-GB"/>
              </w:rPr>
            </w:pPr>
            <w:proofErr w:type="gramStart"/>
            <w:r>
              <w:rPr>
                <w:rFonts w:ascii="Times New Roman" w:hAnsi="Times New Roman" w:cs="Times New Roman"/>
                <w:lang w:val="en-GB"/>
              </w:rPr>
              <w:t>A project by Belgian and French organisations result</w:t>
            </w:r>
            <w:proofErr w:type="gramEnd"/>
            <w:r>
              <w:rPr>
                <w:rFonts w:ascii="Times New Roman" w:hAnsi="Times New Roman" w:cs="Times New Roman"/>
                <w:lang w:val="en-GB"/>
              </w:rPr>
              <w:t xml:space="preserve"> in an improved database on substances and their possible behaviour when released into the marine environment. Another part of this project is to aim at linking this data-base to existing computer models. Although it would be an operational tool it is decided that special chemical background is required to provide the best qualitative advice to the Response Organisations.</w:t>
            </w:r>
            <w:r>
              <w:rPr>
                <w:rFonts w:ascii="Times New Roman" w:hAnsi="Times New Roman" w:cs="Times New Roman"/>
                <w:lang w:val="en-GB"/>
              </w:rPr>
              <w:br/>
              <w:t>Parties agreed to discuss the way ahead in EU.</w:t>
            </w:r>
          </w:p>
          <w:p w:rsidR="003F0E1E" w:rsidRPr="000B556E" w:rsidRDefault="003F0E1E" w:rsidP="00257B76">
            <w:pPr>
              <w:jc w:val="both"/>
              <w:rPr>
                <w:rFonts w:ascii="Times New Roman" w:hAnsi="Times New Roman" w:cs="Times New Roman"/>
                <w:lang w:val="en-GB"/>
              </w:rPr>
            </w:pPr>
          </w:p>
        </w:tc>
      </w:tr>
      <w:tr w:rsidR="003F0E1E" w:rsidRPr="000B556E" w:rsidTr="00257B76">
        <w:tc>
          <w:tcPr>
            <w:tcW w:w="959" w:type="dxa"/>
          </w:tcPr>
          <w:p w:rsidR="003F0E1E" w:rsidRDefault="003F0E1E" w:rsidP="00257B76">
            <w:pPr>
              <w:rPr>
                <w:rFonts w:ascii="Times New Roman" w:hAnsi="Times New Roman" w:cs="Times New Roman"/>
                <w:b/>
              </w:rPr>
            </w:pPr>
          </w:p>
        </w:tc>
        <w:tc>
          <w:tcPr>
            <w:tcW w:w="8647" w:type="dxa"/>
            <w:gridSpan w:val="2"/>
          </w:tcPr>
          <w:p w:rsidR="003F0E1E" w:rsidRPr="00F475AE" w:rsidRDefault="003F0E1E" w:rsidP="00257B76">
            <w:pPr>
              <w:jc w:val="both"/>
              <w:rPr>
                <w:rFonts w:ascii="Times New Roman" w:hAnsi="Times New Roman" w:cs="Times New Roman"/>
                <w:b/>
              </w:rPr>
            </w:pPr>
          </w:p>
        </w:tc>
      </w:tr>
      <w:tr w:rsidR="003F0E1E" w:rsidRPr="000B556E" w:rsidTr="00257B76">
        <w:tc>
          <w:tcPr>
            <w:tcW w:w="959" w:type="dxa"/>
          </w:tcPr>
          <w:p w:rsidR="003F0E1E" w:rsidRPr="000320F6" w:rsidRDefault="003F0E1E" w:rsidP="00257B76">
            <w:pPr>
              <w:rPr>
                <w:rFonts w:ascii="Times New Roman" w:hAnsi="Times New Roman" w:cs="Times New Roman"/>
                <w:i/>
              </w:rPr>
            </w:pPr>
            <w:r>
              <w:rPr>
                <w:rFonts w:ascii="Times New Roman" w:hAnsi="Times New Roman" w:cs="Times New Roman"/>
                <w:b/>
              </w:rPr>
              <w:t>5.</w:t>
            </w:r>
          </w:p>
        </w:tc>
        <w:tc>
          <w:tcPr>
            <w:tcW w:w="8647" w:type="dxa"/>
            <w:gridSpan w:val="2"/>
          </w:tcPr>
          <w:p w:rsidR="003F0E1E" w:rsidRDefault="003F0E1E" w:rsidP="00257B76">
            <w:pPr>
              <w:jc w:val="both"/>
              <w:rPr>
                <w:rFonts w:ascii="Times New Roman" w:hAnsi="Times New Roman" w:cs="Times New Roman"/>
                <w:lang w:val="en-GB"/>
              </w:rPr>
            </w:pPr>
            <w:r w:rsidRPr="00F475AE">
              <w:rPr>
                <w:rFonts w:ascii="Times New Roman" w:hAnsi="Times New Roman" w:cs="Times New Roman"/>
                <w:b/>
              </w:rPr>
              <w:t>Cooperation</w:t>
            </w:r>
          </w:p>
        </w:tc>
      </w:tr>
      <w:tr w:rsidR="003F0E1E" w:rsidRPr="000B556E" w:rsidTr="00257B76">
        <w:tc>
          <w:tcPr>
            <w:tcW w:w="959" w:type="dxa"/>
          </w:tcPr>
          <w:p w:rsidR="003F0E1E" w:rsidRPr="000320F6" w:rsidRDefault="003F0E1E" w:rsidP="00257B76">
            <w:pPr>
              <w:rPr>
                <w:rFonts w:ascii="Times New Roman" w:hAnsi="Times New Roman" w:cs="Times New Roman"/>
                <w:i/>
              </w:rPr>
            </w:pPr>
            <w:r w:rsidRPr="00AB1D6D">
              <w:rPr>
                <w:rFonts w:ascii="Times New Roman" w:hAnsi="Times New Roman" w:cs="Times New Roman"/>
                <w:b/>
              </w:rPr>
              <w:t>5.3</w:t>
            </w:r>
          </w:p>
        </w:tc>
        <w:tc>
          <w:tcPr>
            <w:tcW w:w="8647" w:type="dxa"/>
            <w:gridSpan w:val="2"/>
          </w:tcPr>
          <w:p w:rsidR="003F0E1E" w:rsidRPr="009D0F43" w:rsidRDefault="003F0E1E" w:rsidP="00257B76">
            <w:pPr>
              <w:rPr>
                <w:rFonts w:ascii="Times New Roman" w:hAnsi="Times New Roman" w:cs="Times New Roman"/>
                <w:b/>
              </w:rPr>
            </w:pPr>
            <w:r w:rsidRPr="00AB1D6D">
              <w:rPr>
                <w:rFonts w:ascii="Times New Roman" w:hAnsi="Times New Roman" w:cs="Times New Roman"/>
                <w:b/>
              </w:rPr>
              <w:t>Measures</w:t>
            </w:r>
          </w:p>
        </w:tc>
      </w:tr>
      <w:tr w:rsidR="003F0E1E" w:rsidRPr="00682436" w:rsidTr="00257B76">
        <w:tc>
          <w:tcPr>
            <w:tcW w:w="959" w:type="dxa"/>
          </w:tcPr>
          <w:p w:rsidR="003F0E1E" w:rsidRPr="009D0F43" w:rsidRDefault="003F0E1E" w:rsidP="00257B76">
            <w:pPr>
              <w:rPr>
                <w:rFonts w:ascii="Times New Roman" w:hAnsi="Times New Roman" w:cs="Times New Roman"/>
                <w:i/>
              </w:rPr>
            </w:pPr>
            <w:r w:rsidRPr="009D0F43">
              <w:rPr>
                <w:rFonts w:ascii="Times New Roman" w:hAnsi="Times New Roman" w:cs="Times New Roman"/>
                <w:i/>
              </w:rPr>
              <w:t>5.3.1</w:t>
            </w:r>
          </w:p>
        </w:tc>
        <w:tc>
          <w:tcPr>
            <w:tcW w:w="8647" w:type="dxa"/>
            <w:gridSpan w:val="2"/>
          </w:tcPr>
          <w:p w:rsidR="003F0E1E" w:rsidRDefault="003F0E1E" w:rsidP="00257B76">
            <w:pPr>
              <w:jc w:val="both"/>
              <w:rPr>
                <w:rFonts w:ascii="Times New Roman" w:hAnsi="Times New Roman" w:cs="Times New Roman"/>
                <w:i/>
                <w:lang w:val="en-GB"/>
              </w:rPr>
            </w:pPr>
            <w:r w:rsidRPr="009D0F43">
              <w:rPr>
                <w:rFonts w:ascii="Times New Roman" w:hAnsi="Times New Roman" w:cs="Times New Roman"/>
                <w:i/>
                <w:lang w:val="en-GB"/>
              </w:rPr>
              <w:t>Trilateral parties and the CWSS will investigate the feasibility of making information available, defining what sources could be consulted and what information is required.</w:t>
            </w:r>
          </w:p>
          <w:p w:rsidR="003F0E1E" w:rsidRPr="009D0F43" w:rsidRDefault="003F0E1E" w:rsidP="00257B76">
            <w:pPr>
              <w:jc w:val="both"/>
              <w:rPr>
                <w:rFonts w:ascii="Times New Roman" w:hAnsi="Times New Roman" w:cs="Times New Roman"/>
                <w:i/>
              </w:rPr>
            </w:pPr>
          </w:p>
        </w:tc>
      </w:tr>
      <w:tr w:rsidR="003F0E1E" w:rsidRPr="00682436" w:rsidTr="00257B76">
        <w:tc>
          <w:tcPr>
            <w:tcW w:w="959" w:type="dxa"/>
          </w:tcPr>
          <w:p w:rsidR="003F0E1E" w:rsidRDefault="003F0E1E" w:rsidP="00257B76">
            <w:pPr>
              <w:rPr>
                <w:rFonts w:ascii="Times New Roman" w:hAnsi="Times New Roman" w:cs="Times New Roman"/>
              </w:rPr>
            </w:pPr>
          </w:p>
        </w:tc>
        <w:tc>
          <w:tcPr>
            <w:tcW w:w="8647" w:type="dxa"/>
            <w:gridSpan w:val="2"/>
          </w:tcPr>
          <w:p w:rsidR="003F0E1E" w:rsidRDefault="003F0E1E" w:rsidP="00257B76">
            <w:pPr>
              <w:jc w:val="both"/>
              <w:rPr>
                <w:rFonts w:ascii="Times New Roman" w:hAnsi="Times New Roman" w:cs="Times New Roman"/>
              </w:rPr>
            </w:pPr>
            <w:r w:rsidRPr="00391E75">
              <w:rPr>
                <w:rFonts w:ascii="Times New Roman" w:hAnsi="Times New Roman" w:cs="Times New Roman"/>
              </w:rPr>
              <w:t>Information is available and published. Task of CWSS to collect the data support by DGN MARAD</w:t>
            </w:r>
          </w:p>
          <w:p w:rsidR="003F0E1E" w:rsidRPr="00EB15E7" w:rsidRDefault="003F0E1E" w:rsidP="00257B76">
            <w:pPr>
              <w:jc w:val="both"/>
              <w:rPr>
                <w:rFonts w:ascii="Times New Roman" w:hAnsi="Times New Roman" w:cs="Times New Roman"/>
              </w:rPr>
            </w:pPr>
          </w:p>
        </w:tc>
      </w:tr>
      <w:tr w:rsidR="003F0E1E" w:rsidRPr="00682436" w:rsidTr="00257B76">
        <w:tc>
          <w:tcPr>
            <w:tcW w:w="959" w:type="dxa"/>
          </w:tcPr>
          <w:p w:rsidR="003F0E1E" w:rsidRPr="009D0F43" w:rsidRDefault="003F0E1E" w:rsidP="00257B76">
            <w:pPr>
              <w:rPr>
                <w:rFonts w:ascii="Times New Roman" w:hAnsi="Times New Roman" w:cs="Times New Roman"/>
                <w:i/>
              </w:rPr>
            </w:pPr>
            <w:r w:rsidRPr="009D0F43">
              <w:rPr>
                <w:rFonts w:ascii="Times New Roman" w:hAnsi="Times New Roman" w:cs="Times New Roman"/>
                <w:i/>
              </w:rPr>
              <w:t>5.3.2</w:t>
            </w:r>
          </w:p>
        </w:tc>
        <w:tc>
          <w:tcPr>
            <w:tcW w:w="8647" w:type="dxa"/>
            <w:gridSpan w:val="2"/>
          </w:tcPr>
          <w:p w:rsidR="003F0E1E" w:rsidRDefault="003F0E1E" w:rsidP="00257B76">
            <w:pPr>
              <w:jc w:val="both"/>
              <w:rPr>
                <w:rFonts w:ascii="Times New Roman" w:hAnsi="Times New Roman" w:cs="Times New Roman"/>
                <w:i/>
              </w:rPr>
            </w:pPr>
            <w:r w:rsidRPr="009D0F43">
              <w:rPr>
                <w:rFonts w:ascii="Times New Roman" w:hAnsi="Times New Roman" w:cs="Times New Roman"/>
                <w:i/>
              </w:rPr>
              <w:t>Facilities, such as internet links, will be used to simplify the exchange of data and information. E.g. link to Bonn Agreement web-site and national web-sites in order to be informed on actual accidents or annual reports.</w:t>
            </w:r>
          </w:p>
          <w:p w:rsidR="003F0E1E" w:rsidRPr="009D0F43" w:rsidRDefault="003F0E1E" w:rsidP="00257B76">
            <w:pPr>
              <w:jc w:val="both"/>
              <w:rPr>
                <w:rFonts w:ascii="Times New Roman" w:hAnsi="Times New Roman" w:cs="Times New Roman"/>
                <w:i/>
              </w:rPr>
            </w:pPr>
          </w:p>
        </w:tc>
      </w:tr>
      <w:tr w:rsidR="003F0E1E" w:rsidRPr="00682436" w:rsidTr="00257B76">
        <w:tc>
          <w:tcPr>
            <w:tcW w:w="959" w:type="dxa"/>
          </w:tcPr>
          <w:p w:rsidR="003F0E1E" w:rsidRDefault="003F0E1E" w:rsidP="00257B76">
            <w:pPr>
              <w:rPr>
                <w:rFonts w:ascii="Times New Roman" w:hAnsi="Times New Roman" w:cs="Times New Roman"/>
              </w:rPr>
            </w:pPr>
          </w:p>
        </w:tc>
        <w:tc>
          <w:tcPr>
            <w:tcW w:w="8647" w:type="dxa"/>
            <w:gridSpan w:val="2"/>
          </w:tcPr>
          <w:p w:rsidR="003F0E1E" w:rsidRPr="00391E75" w:rsidRDefault="003F0E1E" w:rsidP="00257B76">
            <w:pPr>
              <w:jc w:val="both"/>
              <w:rPr>
                <w:rFonts w:ascii="Times New Roman" w:hAnsi="Times New Roman" w:cs="Times New Roman"/>
              </w:rPr>
            </w:pPr>
            <w:r w:rsidRPr="00391E75">
              <w:rPr>
                <w:rFonts w:ascii="Times New Roman" w:hAnsi="Times New Roman" w:cs="Times New Roman"/>
              </w:rPr>
              <w:t>Information is available and published. Task of CWSS to collect the data support by DGN MARAD.</w:t>
            </w:r>
          </w:p>
          <w:p w:rsidR="003F0E1E" w:rsidRPr="00C02029" w:rsidRDefault="003F0E1E" w:rsidP="00257B76">
            <w:pPr>
              <w:jc w:val="both"/>
              <w:rPr>
                <w:rFonts w:ascii="Times New Roman" w:hAnsi="Times New Roman" w:cs="Times New Roman"/>
              </w:rPr>
            </w:pPr>
            <w:r w:rsidRPr="00391E75">
              <w:rPr>
                <w:rFonts w:ascii="Times New Roman" w:hAnsi="Times New Roman" w:cs="Times New Roman"/>
              </w:rPr>
              <w:t>The CWSS will annual contact the BONN secretariat for updated information on e.g. pollution reports</w:t>
            </w:r>
          </w:p>
          <w:p w:rsidR="003F0E1E" w:rsidRPr="00C02029" w:rsidRDefault="003F0E1E" w:rsidP="00257B76">
            <w:pPr>
              <w:jc w:val="both"/>
              <w:rPr>
                <w:rFonts w:ascii="Times New Roman" w:hAnsi="Times New Roman" w:cs="Times New Roman"/>
              </w:rPr>
            </w:pPr>
          </w:p>
          <w:p w:rsidR="003F0E1E" w:rsidRPr="00EB15E7" w:rsidRDefault="003F0E1E" w:rsidP="00257B76">
            <w:pPr>
              <w:jc w:val="both"/>
              <w:rPr>
                <w:rFonts w:ascii="Times New Roman" w:hAnsi="Times New Roman" w:cs="Times New Roman"/>
              </w:rPr>
            </w:pPr>
          </w:p>
        </w:tc>
      </w:tr>
    </w:tbl>
    <w:p w:rsidR="003F0E1E" w:rsidRDefault="003F0E1E" w:rsidP="003F0E1E">
      <w:pPr>
        <w:rPr>
          <w:lang w:val="en-GB"/>
        </w:rPr>
      </w:pPr>
    </w:p>
    <w:p w:rsidR="003F0E1E" w:rsidRDefault="003F0E1E" w:rsidP="003F0E1E">
      <w:pPr>
        <w:rPr>
          <w:b/>
          <w:highlight w:val="lightGray"/>
        </w:rPr>
      </w:pPr>
      <w:r>
        <w:rPr>
          <w:b/>
          <w:highlight w:val="lightGray"/>
        </w:rPr>
        <w:br w:type="page"/>
      </w:r>
    </w:p>
    <w:p w:rsidR="003F0E1E" w:rsidRDefault="003F0E1E" w:rsidP="003F0E1E">
      <w:pPr>
        <w:rPr>
          <w:b/>
          <w:highlight w:val="lightGray"/>
        </w:rPr>
      </w:pPr>
    </w:p>
    <w:p w:rsidR="003F0E1E" w:rsidRDefault="003F0E1E" w:rsidP="003F0E1E">
      <w:pPr>
        <w:rPr>
          <w:b/>
          <w:highlight w:val="lightGray"/>
        </w:rPr>
      </w:pPr>
    </w:p>
    <w:p w:rsidR="003F0E1E" w:rsidRDefault="003F0E1E" w:rsidP="003F0E1E">
      <w:pPr>
        <w:rPr>
          <w:b/>
        </w:rPr>
      </w:pPr>
      <w:r w:rsidRPr="00326602">
        <w:rPr>
          <w:b/>
        </w:rPr>
        <w:t xml:space="preserve">Appendix 1: </w:t>
      </w:r>
    </w:p>
    <w:p w:rsidR="003F0E1E" w:rsidRPr="00326602" w:rsidRDefault="003F0E1E" w:rsidP="003F0E1E">
      <w:pPr>
        <w:rPr>
          <w:b/>
        </w:rPr>
      </w:pPr>
    </w:p>
    <w:p w:rsidR="003F0E1E" w:rsidRPr="00C02029" w:rsidRDefault="003F0E1E" w:rsidP="003F0E1E">
      <w:r w:rsidRPr="00326602">
        <w:t>An IMO implemented routing system coordinated between Germany and the Netherlands.</w:t>
      </w:r>
    </w:p>
    <w:p w:rsidR="003F0E1E" w:rsidRPr="007E20D0" w:rsidRDefault="003F0E1E" w:rsidP="003F0E1E"/>
    <w:p w:rsidR="003F0E1E" w:rsidRPr="00582083" w:rsidRDefault="003F0E1E" w:rsidP="003F0E1E"/>
    <w:p w:rsidR="003F0E1E" w:rsidRDefault="003F0E1E" w:rsidP="003F0E1E">
      <w:pPr>
        <w:rPr>
          <w:lang w:val="en-GB"/>
        </w:rPr>
      </w:pPr>
    </w:p>
    <w:p w:rsidR="003F0E1E" w:rsidRDefault="003F0E1E" w:rsidP="003F0E1E">
      <w:pPr>
        <w:rPr>
          <w:lang w:val="en-GB"/>
        </w:rPr>
      </w:pPr>
      <w:r w:rsidRPr="007E20D0">
        <w:rPr>
          <w:noProof/>
          <w:lang w:val="de-DE" w:eastAsia="de-DE"/>
        </w:rPr>
        <w:drawing>
          <wp:inline distT="0" distB="0" distL="0" distR="0" wp14:anchorId="67FCE930" wp14:editId="6C8ABCA3">
            <wp:extent cx="5760720" cy="3980815"/>
            <wp:effectExtent l="0" t="0" r="0" b="635"/>
            <wp:docPr id="5" name="Billed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a:srcRect l="51075" t="19951" r="12620" b="40851"/>
                    <a:stretch/>
                  </pic:blipFill>
                  <pic:spPr bwMode="auto">
                    <a:xfrm>
                      <a:off x="0" y="0"/>
                      <a:ext cx="5760720" cy="3980815"/>
                    </a:xfrm>
                    <a:prstGeom prst="rect">
                      <a:avLst/>
                    </a:prstGeom>
                    <a:ln>
                      <a:noFill/>
                    </a:ln>
                    <a:extLst>
                      <a:ext uri="{53640926-AAD7-44D8-BBD7-CCE9431645EC}">
                        <a14:shadowObscured xmlns:a14="http://schemas.microsoft.com/office/drawing/2010/main"/>
                      </a:ext>
                    </a:extLst>
                  </pic:spPr>
                </pic:pic>
              </a:graphicData>
            </a:graphic>
          </wp:inline>
        </w:drawing>
      </w:r>
    </w:p>
    <w:p w:rsidR="003F0E1E" w:rsidRDefault="003F0E1E" w:rsidP="003F0E1E">
      <w:pPr>
        <w:rPr>
          <w:lang w:val="en-GB"/>
        </w:rPr>
      </w:pPr>
    </w:p>
    <w:p w:rsidR="003F0E1E" w:rsidRPr="005A3F25" w:rsidRDefault="003F0E1E" w:rsidP="003F0E1E">
      <w:pPr>
        <w:rPr>
          <w:sz w:val="20"/>
          <w:szCs w:val="20"/>
          <w:lang w:val="en-GB"/>
        </w:rPr>
      </w:pPr>
      <w:r w:rsidRPr="005A3F25">
        <w:rPr>
          <w:sz w:val="20"/>
          <w:szCs w:val="20"/>
          <w:lang w:val="en-GB"/>
        </w:rPr>
        <w:t>Source: The IMO publication Ships’ Routing.</w:t>
      </w:r>
    </w:p>
    <w:p w:rsidR="003F0E1E" w:rsidRDefault="003F0E1E" w:rsidP="003F0E1E">
      <w:pPr>
        <w:rPr>
          <w:lang w:val="en-GB"/>
        </w:rPr>
      </w:pPr>
    </w:p>
    <w:p w:rsidR="003F0E1E" w:rsidRDefault="003F0E1E" w:rsidP="003F0E1E">
      <w:pPr>
        <w:rPr>
          <w:lang w:val="en-GB"/>
        </w:rPr>
      </w:pPr>
      <w:r>
        <w:rPr>
          <w:lang w:val="en-GB"/>
        </w:rPr>
        <w:br w:type="page"/>
      </w:r>
    </w:p>
    <w:p w:rsidR="003F0E1E" w:rsidRDefault="003F0E1E" w:rsidP="003F0E1E">
      <w:pPr>
        <w:rPr>
          <w:b/>
          <w:lang w:val="en-GB"/>
        </w:rPr>
      </w:pPr>
    </w:p>
    <w:p w:rsidR="003F0E1E" w:rsidRDefault="003F0E1E" w:rsidP="003F0E1E">
      <w:pPr>
        <w:rPr>
          <w:b/>
          <w:lang w:val="en-GB"/>
        </w:rPr>
      </w:pPr>
    </w:p>
    <w:p w:rsidR="003F0E1E" w:rsidRPr="00B57006" w:rsidRDefault="003F0E1E" w:rsidP="003F0E1E">
      <w:pPr>
        <w:rPr>
          <w:b/>
          <w:lang w:val="en-GB"/>
        </w:rPr>
      </w:pPr>
      <w:r w:rsidRPr="00B57006">
        <w:rPr>
          <w:b/>
          <w:lang w:val="en-GB"/>
        </w:rPr>
        <w:t>Appendix 2:</w:t>
      </w:r>
    </w:p>
    <w:p w:rsidR="003F0E1E" w:rsidRDefault="003F0E1E" w:rsidP="003F0E1E">
      <w:pPr>
        <w:rPr>
          <w:lang w:val="en-GB"/>
        </w:rPr>
      </w:pPr>
    </w:p>
    <w:p w:rsidR="003F0E1E" w:rsidRDefault="003F0E1E" w:rsidP="003F0E1E">
      <w:pPr>
        <w:rPr>
          <w:lang w:val="en-GB"/>
        </w:rPr>
      </w:pPr>
      <w:r w:rsidRPr="00326602">
        <w:rPr>
          <w:lang w:val="en-GB"/>
        </w:rPr>
        <w:t>List of abbreviations, including guiding information</w:t>
      </w:r>
    </w:p>
    <w:p w:rsidR="003F0E1E" w:rsidRDefault="003F0E1E" w:rsidP="003F0E1E">
      <w:pPr>
        <w:rPr>
          <w:lang w:val="en-GB"/>
        </w:rPr>
      </w:pPr>
    </w:p>
    <w:p w:rsidR="003F0E1E" w:rsidRPr="00326602" w:rsidRDefault="003F0E1E" w:rsidP="003F0E1E">
      <w:pPr>
        <w:rPr>
          <w:lang w:val="en-GB"/>
        </w:rPr>
      </w:pPr>
    </w:p>
    <w:p w:rsidR="003F0E1E" w:rsidRDefault="003F0E1E" w:rsidP="003F0E1E">
      <w:pPr>
        <w:rPr>
          <w:lang w:val="en-GB"/>
        </w:rPr>
      </w:pPr>
    </w:p>
    <w:tbl>
      <w:tblPr>
        <w:tblStyle w:val="Tabellenraster"/>
        <w:tblW w:w="0" w:type="auto"/>
        <w:tblLook w:val="04A0" w:firstRow="1" w:lastRow="0" w:firstColumn="1" w:lastColumn="0" w:noHBand="0" w:noVBand="1"/>
      </w:tblPr>
      <w:tblGrid>
        <w:gridCol w:w="1483"/>
        <w:gridCol w:w="7046"/>
      </w:tblGrid>
      <w:tr w:rsidR="003F0E1E" w:rsidRPr="00C24931" w:rsidTr="00257B76">
        <w:tc>
          <w:tcPr>
            <w:tcW w:w="1483" w:type="dxa"/>
            <w:shd w:val="clear" w:color="auto" w:fill="D9D9D9" w:themeFill="background1" w:themeFillShade="D9"/>
          </w:tcPr>
          <w:p w:rsidR="003F0E1E" w:rsidRPr="00190DE7" w:rsidRDefault="003F0E1E" w:rsidP="00257B76">
            <w:pPr>
              <w:rPr>
                <w:rFonts w:ascii="Times New Roman" w:hAnsi="Times New Roman" w:cs="Times New Roman"/>
                <w:b/>
                <w:lang w:val="en-GB"/>
              </w:rPr>
            </w:pPr>
            <w:r w:rsidRPr="00190DE7">
              <w:rPr>
                <w:rFonts w:ascii="Times New Roman" w:hAnsi="Times New Roman" w:cs="Times New Roman"/>
                <w:lang w:val="en-GB"/>
              </w:rPr>
              <w:t>Abbreviation</w:t>
            </w:r>
          </w:p>
        </w:tc>
        <w:tc>
          <w:tcPr>
            <w:tcW w:w="7805" w:type="dxa"/>
            <w:shd w:val="clear" w:color="auto" w:fill="D9D9D9" w:themeFill="background1" w:themeFillShade="D9"/>
          </w:tcPr>
          <w:p w:rsidR="003F0E1E" w:rsidRPr="00F64D8A" w:rsidRDefault="003F0E1E" w:rsidP="00257B76">
            <w:pPr>
              <w:rPr>
                <w:rFonts w:ascii="Times New Roman" w:hAnsi="Times New Roman" w:cs="Times New Roman"/>
                <w:lang w:val="en-GB"/>
              </w:rPr>
            </w:pPr>
          </w:p>
        </w:tc>
      </w:tr>
      <w:tr w:rsidR="003F0E1E" w:rsidRPr="00C24931" w:rsidTr="00257B76">
        <w:tc>
          <w:tcPr>
            <w:tcW w:w="1483" w:type="dxa"/>
          </w:tcPr>
          <w:p w:rsidR="003F0E1E" w:rsidRPr="00F64D8A" w:rsidRDefault="003F0E1E" w:rsidP="00257B76">
            <w:pPr>
              <w:jc w:val="both"/>
              <w:rPr>
                <w:rFonts w:ascii="Times New Roman" w:hAnsi="Times New Roman" w:cs="Times New Roman"/>
                <w:lang w:val="en-GB"/>
              </w:rPr>
            </w:pPr>
          </w:p>
        </w:tc>
        <w:tc>
          <w:tcPr>
            <w:tcW w:w="7805" w:type="dxa"/>
          </w:tcPr>
          <w:p w:rsidR="003F0E1E" w:rsidRPr="00F64D8A" w:rsidRDefault="003F0E1E" w:rsidP="00257B76">
            <w:pPr>
              <w:jc w:val="both"/>
              <w:rPr>
                <w:rFonts w:ascii="Times New Roman" w:hAnsi="Times New Roman" w:cs="Times New Roman"/>
                <w:lang w:val="en-GB"/>
              </w:rPr>
            </w:pPr>
          </w:p>
        </w:tc>
      </w:tr>
      <w:tr w:rsidR="003F0E1E" w:rsidRPr="00C24931" w:rsidTr="00257B76">
        <w:tc>
          <w:tcPr>
            <w:tcW w:w="1483" w:type="dxa"/>
          </w:tcPr>
          <w:p w:rsidR="003F0E1E" w:rsidRPr="00F64D8A" w:rsidRDefault="003F0E1E" w:rsidP="00257B76">
            <w:pPr>
              <w:jc w:val="both"/>
              <w:rPr>
                <w:rFonts w:ascii="Times New Roman" w:hAnsi="Times New Roman" w:cs="Times New Roman"/>
                <w:lang w:val="en-GB"/>
              </w:rPr>
            </w:pPr>
          </w:p>
        </w:tc>
        <w:tc>
          <w:tcPr>
            <w:tcW w:w="7805" w:type="dxa"/>
          </w:tcPr>
          <w:p w:rsidR="003F0E1E" w:rsidRPr="00F64D8A" w:rsidRDefault="003F0E1E" w:rsidP="00257B76">
            <w:pPr>
              <w:jc w:val="both"/>
              <w:rPr>
                <w:rFonts w:ascii="Times New Roman" w:hAnsi="Times New Roman" w:cs="Times New Roman"/>
                <w:lang w:val="en-GB"/>
              </w:rPr>
            </w:pPr>
          </w:p>
        </w:tc>
      </w:tr>
      <w:tr w:rsidR="003F0E1E" w:rsidRPr="00682436" w:rsidTr="00257B76">
        <w:tc>
          <w:tcPr>
            <w:tcW w:w="1483" w:type="dxa"/>
          </w:tcPr>
          <w:p w:rsidR="003F0E1E" w:rsidRPr="00F64D8A" w:rsidRDefault="003F0E1E" w:rsidP="00257B76">
            <w:pPr>
              <w:jc w:val="both"/>
              <w:rPr>
                <w:rFonts w:ascii="Times New Roman" w:hAnsi="Times New Roman" w:cs="Times New Roman"/>
                <w:lang w:val="en-GB"/>
              </w:rPr>
            </w:pPr>
            <w:r>
              <w:rPr>
                <w:rFonts w:ascii="Times New Roman" w:hAnsi="Times New Roman" w:cs="Times New Roman"/>
                <w:lang w:val="en-GB"/>
              </w:rPr>
              <w:t>B</w:t>
            </w:r>
            <w:r w:rsidRPr="009249BC">
              <w:rPr>
                <w:rFonts w:ascii="Times New Roman" w:hAnsi="Times New Roman" w:cs="Times New Roman"/>
                <w:lang w:val="en-GB"/>
              </w:rPr>
              <w:t>onn</w:t>
            </w:r>
            <w:r>
              <w:rPr>
                <w:rFonts w:ascii="Times New Roman" w:hAnsi="Times New Roman" w:cs="Times New Roman"/>
                <w:lang w:val="en-GB"/>
              </w:rPr>
              <w:t xml:space="preserve"> A</w:t>
            </w:r>
            <w:r w:rsidRPr="009249BC">
              <w:rPr>
                <w:rFonts w:ascii="Times New Roman" w:hAnsi="Times New Roman" w:cs="Times New Roman"/>
                <w:lang w:val="en-GB"/>
              </w:rPr>
              <w:t>greement</w:t>
            </w:r>
          </w:p>
        </w:tc>
        <w:tc>
          <w:tcPr>
            <w:tcW w:w="7805" w:type="dxa"/>
          </w:tcPr>
          <w:p w:rsidR="003F0E1E" w:rsidRPr="00F64D8A" w:rsidRDefault="003F0E1E" w:rsidP="00257B76">
            <w:pPr>
              <w:jc w:val="both"/>
              <w:rPr>
                <w:rFonts w:ascii="Times New Roman" w:hAnsi="Times New Roman" w:cs="Times New Roman"/>
                <w:lang w:val="en-GB"/>
              </w:rPr>
            </w:pPr>
            <w:r w:rsidRPr="009249BC">
              <w:rPr>
                <w:rFonts w:ascii="Times New Roman" w:hAnsi="Times New Roman" w:cs="Times New Roman"/>
                <w:lang w:val="en-GB"/>
              </w:rPr>
              <w:t>European environmental agreement</w:t>
            </w:r>
            <w:r>
              <w:rPr>
                <w:rFonts w:ascii="Times New Roman" w:hAnsi="Times New Roman" w:cs="Times New Roman"/>
                <w:lang w:val="en-GB"/>
              </w:rPr>
              <w:t xml:space="preserve"> </w:t>
            </w:r>
            <w:r w:rsidRPr="005A4477">
              <w:rPr>
                <w:rFonts w:ascii="Times New Roman" w:hAnsi="Times New Roman" w:cs="Times New Roman"/>
                <w:lang w:val="en-GB"/>
              </w:rPr>
              <w:t>by which the North Sea States, and the European Union (the Contracting Parties), work together to help each other in combating pollution</w:t>
            </w:r>
            <w:r>
              <w:rPr>
                <w:rFonts w:ascii="Times New Roman" w:hAnsi="Times New Roman" w:cs="Times New Roman"/>
                <w:lang w:val="en-GB"/>
              </w:rPr>
              <w:t>.</w:t>
            </w:r>
          </w:p>
        </w:tc>
      </w:tr>
      <w:tr w:rsidR="003F0E1E" w:rsidRPr="00682436" w:rsidTr="00257B76">
        <w:tc>
          <w:tcPr>
            <w:tcW w:w="1483" w:type="dxa"/>
          </w:tcPr>
          <w:p w:rsidR="003F0E1E" w:rsidRPr="00F64D8A" w:rsidRDefault="003F0E1E" w:rsidP="00257B76">
            <w:pPr>
              <w:jc w:val="both"/>
              <w:rPr>
                <w:rFonts w:ascii="Times New Roman" w:hAnsi="Times New Roman" w:cs="Times New Roman"/>
                <w:lang w:val="en-GB"/>
              </w:rPr>
            </w:pPr>
            <w:r w:rsidRPr="009249BC">
              <w:rPr>
                <w:rFonts w:ascii="Times New Roman" w:hAnsi="Times New Roman" w:cs="Times New Roman"/>
                <w:lang w:val="en-GB"/>
              </w:rPr>
              <w:t>CWSS</w:t>
            </w:r>
          </w:p>
        </w:tc>
        <w:tc>
          <w:tcPr>
            <w:tcW w:w="7805" w:type="dxa"/>
          </w:tcPr>
          <w:p w:rsidR="003F0E1E" w:rsidRPr="00F64D8A" w:rsidRDefault="003F0E1E" w:rsidP="00257B76">
            <w:pPr>
              <w:jc w:val="both"/>
              <w:rPr>
                <w:rFonts w:ascii="Times New Roman" w:hAnsi="Times New Roman" w:cs="Times New Roman"/>
                <w:lang w:val="en-GB"/>
              </w:rPr>
            </w:pPr>
            <w:r w:rsidRPr="009249BC">
              <w:rPr>
                <w:rFonts w:ascii="Times New Roman" w:hAnsi="Times New Roman" w:cs="Times New Roman"/>
                <w:lang w:val="en-GB"/>
              </w:rPr>
              <w:t xml:space="preserve">Common </w:t>
            </w:r>
            <w:proofErr w:type="spellStart"/>
            <w:r w:rsidRPr="009249BC">
              <w:rPr>
                <w:rFonts w:ascii="Times New Roman" w:hAnsi="Times New Roman" w:cs="Times New Roman"/>
                <w:lang w:val="en-GB"/>
              </w:rPr>
              <w:t>Wadden</w:t>
            </w:r>
            <w:proofErr w:type="spellEnd"/>
            <w:r w:rsidRPr="009249BC">
              <w:rPr>
                <w:rFonts w:ascii="Times New Roman" w:hAnsi="Times New Roman" w:cs="Times New Roman"/>
                <w:lang w:val="en-GB"/>
              </w:rPr>
              <w:t xml:space="preserve"> Sea Secretariat</w:t>
            </w:r>
            <w:r>
              <w:rPr>
                <w:rFonts w:ascii="Times New Roman" w:hAnsi="Times New Roman" w:cs="Times New Roman"/>
                <w:lang w:val="en-GB"/>
              </w:rPr>
              <w:t xml:space="preserve">. </w:t>
            </w:r>
            <w:r w:rsidRPr="00ED6AED">
              <w:rPr>
                <w:rFonts w:ascii="Times New Roman" w:hAnsi="Times New Roman" w:cs="Times New Roman"/>
                <w:lang w:val="en-GB"/>
              </w:rPr>
              <w:t xml:space="preserve">The </w:t>
            </w:r>
            <w:proofErr w:type="spellStart"/>
            <w:r w:rsidRPr="00ED6AED">
              <w:rPr>
                <w:rFonts w:ascii="Times New Roman" w:hAnsi="Times New Roman" w:cs="Times New Roman"/>
                <w:lang w:val="en-GB"/>
              </w:rPr>
              <w:t>Wadden</w:t>
            </w:r>
            <w:proofErr w:type="spellEnd"/>
            <w:r w:rsidRPr="00ED6AED">
              <w:rPr>
                <w:rFonts w:ascii="Times New Roman" w:hAnsi="Times New Roman" w:cs="Times New Roman"/>
                <w:lang w:val="en-GB"/>
              </w:rPr>
              <w:t xml:space="preserve"> Sea Board</w:t>
            </w:r>
            <w:r>
              <w:rPr>
                <w:rFonts w:ascii="Times New Roman" w:hAnsi="Times New Roman" w:cs="Times New Roman"/>
                <w:lang w:val="en-GB"/>
              </w:rPr>
              <w:t xml:space="preserve"> (WSB)</w:t>
            </w:r>
            <w:r w:rsidRPr="00ED6AED">
              <w:rPr>
                <w:rFonts w:ascii="Times New Roman" w:hAnsi="Times New Roman" w:cs="Times New Roman"/>
                <w:lang w:val="en-GB"/>
              </w:rPr>
              <w:t xml:space="preserve"> supervises the performance of the CWSS.</w:t>
            </w:r>
            <w:r>
              <w:rPr>
                <w:rFonts w:ascii="Times New Roman" w:hAnsi="Times New Roman" w:cs="Times New Roman"/>
                <w:lang w:val="en-GB"/>
              </w:rPr>
              <w:t xml:space="preserve"> </w:t>
            </w:r>
          </w:p>
        </w:tc>
      </w:tr>
      <w:tr w:rsidR="003F0E1E" w:rsidRPr="00682436" w:rsidTr="00257B76">
        <w:tc>
          <w:tcPr>
            <w:tcW w:w="1483" w:type="dxa"/>
          </w:tcPr>
          <w:p w:rsidR="003F0E1E" w:rsidRPr="00F64D8A" w:rsidRDefault="003F0E1E" w:rsidP="00257B76">
            <w:pPr>
              <w:jc w:val="both"/>
              <w:rPr>
                <w:rFonts w:ascii="Times New Roman" w:hAnsi="Times New Roman" w:cs="Times New Roman"/>
                <w:lang w:val="en-GB"/>
              </w:rPr>
            </w:pPr>
          </w:p>
        </w:tc>
        <w:tc>
          <w:tcPr>
            <w:tcW w:w="7805" w:type="dxa"/>
          </w:tcPr>
          <w:p w:rsidR="003F0E1E" w:rsidRPr="00F64D8A" w:rsidRDefault="003F0E1E" w:rsidP="00257B76">
            <w:pPr>
              <w:jc w:val="both"/>
              <w:rPr>
                <w:rFonts w:ascii="Times New Roman" w:hAnsi="Times New Roman" w:cs="Times New Roman"/>
                <w:lang w:val="en-GB"/>
              </w:rPr>
            </w:pPr>
          </w:p>
        </w:tc>
      </w:tr>
      <w:tr w:rsidR="003F0E1E" w:rsidRPr="00682436" w:rsidTr="00257B76">
        <w:tc>
          <w:tcPr>
            <w:tcW w:w="1483" w:type="dxa"/>
          </w:tcPr>
          <w:p w:rsidR="003F0E1E" w:rsidRPr="00F64D8A" w:rsidRDefault="003F0E1E" w:rsidP="00257B76">
            <w:pPr>
              <w:jc w:val="both"/>
              <w:rPr>
                <w:rFonts w:ascii="Times New Roman" w:hAnsi="Times New Roman" w:cs="Times New Roman"/>
                <w:lang w:val="en-GB"/>
              </w:rPr>
            </w:pPr>
          </w:p>
        </w:tc>
        <w:tc>
          <w:tcPr>
            <w:tcW w:w="7805" w:type="dxa"/>
          </w:tcPr>
          <w:p w:rsidR="003F0E1E" w:rsidRPr="00F64D8A" w:rsidRDefault="003F0E1E" w:rsidP="00257B76">
            <w:pPr>
              <w:jc w:val="both"/>
              <w:rPr>
                <w:rFonts w:ascii="Times New Roman" w:hAnsi="Times New Roman" w:cs="Times New Roman"/>
                <w:lang w:val="en-GB"/>
              </w:rPr>
            </w:pPr>
          </w:p>
        </w:tc>
      </w:tr>
      <w:tr w:rsidR="003F0E1E" w:rsidRPr="00682436" w:rsidTr="00257B76">
        <w:tc>
          <w:tcPr>
            <w:tcW w:w="1483" w:type="dxa"/>
          </w:tcPr>
          <w:p w:rsidR="003F0E1E" w:rsidRPr="00F64D8A" w:rsidRDefault="003F0E1E" w:rsidP="00257B76">
            <w:pPr>
              <w:jc w:val="both"/>
              <w:rPr>
                <w:rFonts w:ascii="Times New Roman" w:hAnsi="Times New Roman" w:cs="Times New Roman"/>
                <w:lang w:val="en-GB"/>
              </w:rPr>
            </w:pPr>
            <w:proofErr w:type="spellStart"/>
            <w:r w:rsidRPr="0057087B">
              <w:rPr>
                <w:rFonts w:ascii="Times New Roman" w:hAnsi="Times New Roman" w:cs="Times New Roman"/>
                <w:lang w:val="en-GB"/>
              </w:rPr>
              <w:t>D</w:t>
            </w:r>
            <w:r>
              <w:rPr>
                <w:rFonts w:ascii="Times New Roman" w:hAnsi="Times New Roman" w:cs="Times New Roman"/>
                <w:lang w:val="en-GB"/>
              </w:rPr>
              <w:t>en</w:t>
            </w:r>
            <w:r w:rsidRPr="0057087B">
              <w:rPr>
                <w:rFonts w:ascii="Times New Roman" w:hAnsi="Times New Roman" w:cs="Times New Roman"/>
                <w:lang w:val="en-GB"/>
              </w:rPr>
              <w:t>G</w:t>
            </w:r>
            <w:r>
              <w:rPr>
                <w:rFonts w:ascii="Times New Roman" w:hAnsi="Times New Roman" w:cs="Times New Roman"/>
                <w:lang w:val="en-GB"/>
              </w:rPr>
              <w:t>er</w:t>
            </w:r>
            <w:r w:rsidRPr="0057087B">
              <w:rPr>
                <w:rFonts w:ascii="Times New Roman" w:hAnsi="Times New Roman" w:cs="Times New Roman"/>
                <w:lang w:val="en-GB"/>
              </w:rPr>
              <w:t>N</w:t>
            </w:r>
            <w:r>
              <w:rPr>
                <w:rFonts w:ascii="Times New Roman" w:hAnsi="Times New Roman" w:cs="Times New Roman"/>
                <w:lang w:val="en-GB"/>
              </w:rPr>
              <w:t>eth</w:t>
            </w:r>
            <w:proofErr w:type="spellEnd"/>
            <w:r w:rsidRPr="0057087B">
              <w:rPr>
                <w:rFonts w:ascii="Times New Roman" w:hAnsi="Times New Roman" w:cs="Times New Roman"/>
                <w:lang w:val="en-GB"/>
              </w:rPr>
              <w:t xml:space="preserve"> MARAD</w:t>
            </w:r>
          </w:p>
        </w:tc>
        <w:tc>
          <w:tcPr>
            <w:tcW w:w="7805" w:type="dxa"/>
          </w:tcPr>
          <w:p w:rsidR="003F0E1E" w:rsidRPr="00F64D8A" w:rsidRDefault="003F0E1E" w:rsidP="00257B76">
            <w:pPr>
              <w:jc w:val="both"/>
              <w:rPr>
                <w:rFonts w:ascii="Times New Roman" w:hAnsi="Times New Roman" w:cs="Times New Roman"/>
                <w:lang w:val="en-GB"/>
              </w:rPr>
            </w:pPr>
            <w:proofErr w:type="spellStart"/>
            <w:r>
              <w:rPr>
                <w:rFonts w:ascii="Times New Roman" w:hAnsi="Times New Roman" w:cs="Times New Roman"/>
                <w:lang w:val="en-GB"/>
              </w:rPr>
              <w:t>DenGerNeth</w:t>
            </w:r>
            <w:proofErr w:type="spellEnd"/>
            <w:r>
              <w:rPr>
                <w:rFonts w:ascii="Times New Roman" w:hAnsi="Times New Roman" w:cs="Times New Roman"/>
                <w:lang w:val="en-GB"/>
              </w:rPr>
              <w:t xml:space="preserve"> (DGN) Maritime Administration Group. Trilateral cooperation between the maritime authorities in Denmark, Germany and the Netherlands.</w:t>
            </w:r>
          </w:p>
        </w:tc>
      </w:tr>
      <w:tr w:rsidR="003F0E1E" w:rsidRPr="00682436" w:rsidTr="00257B76">
        <w:tc>
          <w:tcPr>
            <w:tcW w:w="1483" w:type="dxa"/>
          </w:tcPr>
          <w:p w:rsidR="003F0E1E" w:rsidRPr="00F64D8A" w:rsidRDefault="003F0E1E" w:rsidP="00257B76">
            <w:pPr>
              <w:jc w:val="both"/>
              <w:rPr>
                <w:rFonts w:ascii="Times New Roman" w:hAnsi="Times New Roman" w:cs="Times New Roman"/>
                <w:lang w:val="en-GB"/>
              </w:rPr>
            </w:pPr>
          </w:p>
        </w:tc>
        <w:tc>
          <w:tcPr>
            <w:tcW w:w="7805" w:type="dxa"/>
          </w:tcPr>
          <w:p w:rsidR="003F0E1E" w:rsidRPr="00F64D8A" w:rsidRDefault="003F0E1E" w:rsidP="00257B76">
            <w:pPr>
              <w:jc w:val="both"/>
              <w:rPr>
                <w:rFonts w:ascii="Times New Roman" w:hAnsi="Times New Roman" w:cs="Times New Roman"/>
                <w:lang w:val="en-GB"/>
              </w:rPr>
            </w:pPr>
          </w:p>
        </w:tc>
      </w:tr>
      <w:tr w:rsidR="003F0E1E" w:rsidRPr="00C24931" w:rsidTr="00257B76">
        <w:tc>
          <w:tcPr>
            <w:tcW w:w="1483" w:type="dxa"/>
          </w:tcPr>
          <w:p w:rsidR="003F0E1E" w:rsidRPr="00F64D8A" w:rsidRDefault="003F0E1E" w:rsidP="00257B76">
            <w:pPr>
              <w:jc w:val="both"/>
              <w:rPr>
                <w:rFonts w:ascii="Times New Roman" w:hAnsi="Times New Roman" w:cs="Times New Roman"/>
                <w:lang w:val="en-GB"/>
              </w:rPr>
            </w:pPr>
            <w:r>
              <w:rPr>
                <w:rFonts w:ascii="Times New Roman" w:hAnsi="Times New Roman" w:cs="Times New Roman"/>
                <w:lang w:val="en-GB"/>
              </w:rPr>
              <w:t>ECA</w:t>
            </w:r>
          </w:p>
        </w:tc>
        <w:tc>
          <w:tcPr>
            <w:tcW w:w="7805" w:type="dxa"/>
          </w:tcPr>
          <w:p w:rsidR="003F0E1E" w:rsidRPr="00F64D8A" w:rsidRDefault="003F0E1E" w:rsidP="00257B76">
            <w:pPr>
              <w:jc w:val="both"/>
              <w:rPr>
                <w:rFonts w:ascii="Times New Roman" w:hAnsi="Times New Roman" w:cs="Times New Roman"/>
                <w:lang w:val="en-GB"/>
              </w:rPr>
            </w:pPr>
            <w:r>
              <w:rPr>
                <w:rFonts w:ascii="Times New Roman" w:hAnsi="Times New Roman" w:cs="Times New Roman"/>
                <w:lang w:val="en-GB"/>
              </w:rPr>
              <w:t>Emission Control Area</w:t>
            </w:r>
          </w:p>
        </w:tc>
      </w:tr>
      <w:tr w:rsidR="003F0E1E" w:rsidRPr="00C24931" w:rsidTr="00257B76">
        <w:tc>
          <w:tcPr>
            <w:tcW w:w="1483" w:type="dxa"/>
          </w:tcPr>
          <w:p w:rsidR="003F0E1E" w:rsidRDefault="003F0E1E" w:rsidP="00257B76">
            <w:pPr>
              <w:jc w:val="both"/>
              <w:rPr>
                <w:rFonts w:ascii="Times New Roman" w:hAnsi="Times New Roman" w:cs="Times New Roman"/>
                <w:lang w:val="en-GB"/>
              </w:rPr>
            </w:pPr>
            <w:r>
              <w:rPr>
                <w:rFonts w:ascii="Times New Roman" w:hAnsi="Times New Roman" w:cs="Times New Roman"/>
                <w:lang w:val="en-GB"/>
              </w:rPr>
              <w:t>HELCOM</w:t>
            </w:r>
          </w:p>
        </w:tc>
        <w:tc>
          <w:tcPr>
            <w:tcW w:w="7805" w:type="dxa"/>
          </w:tcPr>
          <w:p w:rsidR="003F0E1E" w:rsidRDefault="003F0E1E" w:rsidP="00257B76">
            <w:pPr>
              <w:jc w:val="both"/>
              <w:rPr>
                <w:rFonts w:ascii="Times New Roman" w:hAnsi="Times New Roman" w:cs="Times New Roman"/>
                <w:lang w:val="en-GB"/>
              </w:rPr>
            </w:pPr>
            <w:r w:rsidRPr="00190DE7">
              <w:rPr>
                <w:rFonts w:ascii="Times New Roman" w:hAnsi="Times New Roman" w:cs="Times New Roman"/>
                <w:lang w:val="en-GB"/>
              </w:rPr>
              <w:t>Baltic Marine Environment Protection Commission</w:t>
            </w:r>
          </w:p>
        </w:tc>
      </w:tr>
      <w:tr w:rsidR="003F0E1E" w:rsidRPr="00C24931" w:rsidTr="00257B76">
        <w:tc>
          <w:tcPr>
            <w:tcW w:w="1483" w:type="dxa"/>
          </w:tcPr>
          <w:p w:rsidR="003F0E1E" w:rsidRPr="00F64D8A" w:rsidRDefault="003F0E1E" w:rsidP="00257B76">
            <w:pPr>
              <w:jc w:val="both"/>
              <w:rPr>
                <w:rFonts w:ascii="Times New Roman" w:hAnsi="Times New Roman" w:cs="Times New Roman"/>
                <w:lang w:val="en-GB"/>
              </w:rPr>
            </w:pPr>
            <w:r w:rsidRPr="00F64D8A">
              <w:rPr>
                <w:rFonts w:ascii="Times New Roman" w:hAnsi="Times New Roman" w:cs="Times New Roman"/>
                <w:lang w:val="en-GB"/>
              </w:rPr>
              <w:t>IMO</w:t>
            </w:r>
          </w:p>
        </w:tc>
        <w:tc>
          <w:tcPr>
            <w:tcW w:w="7805" w:type="dxa"/>
          </w:tcPr>
          <w:p w:rsidR="003F0E1E" w:rsidRPr="00F64D8A" w:rsidRDefault="003F0E1E" w:rsidP="00257B76">
            <w:pPr>
              <w:jc w:val="both"/>
              <w:rPr>
                <w:rFonts w:ascii="Times New Roman" w:hAnsi="Times New Roman" w:cs="Times New Roman"/>
                <w:lang w:val="en-GB"/>
              </w:rPr>
            </w:pPr>
            <w:r>
              <w:rPr>
                <w:rFonts w:ascii="Times New Roman" w:hAnsi="Times New Roman" w:cs="Times New Roman"/>
                <w:lang w:val="en-GB"/>
              </w:rPr>
              <w:t>International Maritime Organization</w:t>
            </w:r>
          </w:p>
        </w:tc>
      </w:tr>
      <w:tr w:rsidR="003F0E1E" w:rsidRPr="00682436" w:rsidTr="00257B76">
        <w:tc>
          <w:tcPr>
            <w:tcW w:w="1483" w:type="dxa"/>
          </w:tcPr>
          <w:p w:rsidR="003F0E1E" w:rsidRPr="00F64D8A" w:rsidRDefault="003F0E1E" w:rsidP="00257B76">
            <w:pPr>
              <w:jc w:val="both"/>
              <w:rPr>
                <w:rFonts w:ascii="Times New Roman" w:hAnsi="Times New Roman" w:cs="Times New Roman"/>
                <w:lang w:val="en-GB"/>
              </w:rPr>
            </w:pPr>
            <w:r>
              <w:rPr>
                <w:rFonts w:ascii="Times New Roman" w:hAnsi="Times New Roman" w:cs="Times New Roman"/>
                <w:lang w:val="en-GB"/>
              </w:rPr>
              <w:t>MARPOL</w:t>
            </w:r>
          </w:p>
        </w:tc>
        <w:tc>
          <w:tcPr>
            <w:tcW w:w="7805" w:type="dxa"/>
          </w:tcPr>
          <w:p w:rsidR="003F0E1E" w:rsidRPr="00F64D8A" w:rsidRDefault="003F0E1E" w:rsidP="00257B76">
            <w:pPr>
              <w:jc w:val="both"/>
              <w:rPr>
                <w:rFonts w:ascii="Times New Roman" w:hAnsi="Times New Roman" w:cs="Times New Roman"/>
                <w:lang w:val="en-GB"/>
              </w:rPr>
            </w:pPr>
            <w:r w:rsidRPr="00F64D8A">
              <w:rPr>
                <w:rFonts w:ascii="Times New Roman" w:hAnsi="Times New Roman" w:cs="Times New Roman"/>
                <w:lang w:val="en-GB"/>
              </w:rPr>
              <w:t>International Convention for the Prevention of Pollution From Ships, 1973 as modified by the Protocol of 1978</w:t>
            </w:r>
          </w:p>
        </w:tc>
      </w:tr>
      <w:tr w:rsidR="003F0E1E" w:rsidRPr="00C24931" w:rsidTr="00257B76">
        <w:tc>
          <w:tcPr>
            <w:tcW w:w="1483" w:type="dxa"/>
          </w:tcPr>
          <w:p w:rsidR="003F0E1E" w:rsidRPr="00F64D8A" w:rsidRDefault="003F0E1E" w:rsidP="00257B76">
            <w:pPr>
              <w:jc w:val="both"/>
              <w:rPr>
                <w:rFonts w:ascii="Times New Roman" w:hAnsi="Times New Roman" w:cs="Times New Roman"/>
                <w:lang w:val="en-GB"/>
              </w:rPr>
            </w:pPr>
            <w:r>
              <w:rPr>
                <w:rFonts w:ascii="Times New Roman" w:hAnsi="Times New Roman" w:cs="Times New Roman"/>
                <w:lang w:val="en-GB"/>
              </w:rPr>
              <w:t>MEPC</w:t>
            </w:r>
          </w:p>
        </w:tc>
        <w:tc>
          <w:tcPr>
            <w:tcW w:w="7805" w:type="dxa"/>
          </w:tcPr>
          <w:p w:rsidR="003F0E1E" w:rsidRPr="00F64D8A" w:rsidRDefault="003F0E1E" w:rsidP="00257B76">
            <w:pPr>
              <w:jc w:val="both"/>
              <w:rPr>
                <w:rFonts w:ascii="Times New Roman" w:hAnsi="Times New Roman" w:cs="Times New Roman"/>
                <w:lang w:val="en-GB"/>
              </w:rPr>
            </w:pPr>
            <w:r>
              <w:rPr>
                <w:rFonts w:ascii="Times New Roman" w:hAnsi="Times New Roman" w:cs="Times New Roman"/>
                <w:lang w:val="en-GB"/>
              </w:rPr>
              <w:t>Maritime Environmental Protection Committee (IMO)</w:t>
            </w:r>
          </w:p>
        </w:tc>
      </w:tr>
      <w:tr w:rsidR="003F0E1E" w:rsidRPr="00C24931" w:rsidTr="00257B76">
        <w:tc>
          <w:tcPr>
            <w:tcW w:w="1483" w:type="dxa"/>
          </w:tcPr>
          <w:p w:rsidR="003F0E1E" w:rsidRDefault="003F0E1E" w:rsidP="00257B76">
            <w:pPr>
              <w:jc w:val="both"/>
              <w:rPr>
                <w:rFonts w:ascii="Times New Roman" w:hAnsi="Times New Roman" w:cs="Times New Roman"/>
                <w:lang w:val="en-GB"/>
              </w:rPr>
            </w:pPr>
            <w:r w:rsidRPr="005A4477">
              <w:rPr>
                <w:rFonts w:ascii="Times New Roman" w:hAnsi="Times New Roman" w:cs="Times New Roman"/>
                <w:lang w:val="en-GB"/>
              </w:rPr>
              <w:t>OTSOPA</w:t>
            </w:r>
          </w:p>
        </w:tc>
        <w:tc>
          <w:tcPr>
            <w:tcW w:w="7805" w:type="dxa"/>
          </w:tcPr>
          <w:p w:rsidR="003F0E1E" w:rsidRDefault="003F0E1E" w:rsidP="00257B76">
            <w:pPr>
              <w:jc w:val="both"/>
              <w:rPr>
                <w:rFonts w:ascii="Times New Roman" w:hAnsi="Times New Roman" w:cs="Times New Roman"/>
                <w:lang w:val="en-GB"/>
              </w:rPr>
            </w:pPr>
          </w:p>
        </w:tc>
      </w:tr>
      <w:tr w:rsidR="003F0E1E" w:rsidRPr="00682436" w:rsidTr="00257B76">
        <w:tc>
          <w:tcPr>
            <w:tcW w:w="1483" w:type="dxa"/>
          </w:tcPr>
          <w:p w:rsidR="003F0E1E" w:rsidRPr="00190DE7" w:rsidRDefault="003F0E1E" w:rsidP="00257B76">
            <w:pPr>
              <w:jc w:val="both"/>
              <w:rPr>
                <w:rFonts w:ascii="Times New Roman" w:hAnsi="Times New Roman" w:cs="Times New Roman"/>
                <w:lang w:val="en-GB"/>
              </w:rPr>
            </w:pPr>
            <w:r w:rsidRPr="0057087B">
              <w:rPr>
                <w:rFonts w:ascii="Times New Roman" w:hAnsi="Times New Roman" w:cs="Times New Roman"/>
                <w:lang w:val="en-GB"/>
              </w:rPr>
              <w:t>PSSA</w:t>
            </w:r>
          </w:p>
        </w:tc>
        <w:tc>
          <w:tcPr>
            <w:tcW w:w="7805" w:type="dxa"/>
          </w:tcPr>
          <w:p w:rsidR="003F0E1E" w:rsidRDefault="003F0E1E" w:rsidP="00257B76">
            <w:pPr>
              <w:jc w:val="both"/>
              <w:rPr>
                <w:rFonts w:ascii="Times New Roman" w:hAnsi="Times New Roman" w:cs="Times New Roman"/>
                <w:lang w:val="en-GB"/>
              </w:rPr>
            </w:pPr>
            <w:r w:rsidRPr="0057087B">
              <w:rPr>
                <w:rFonts w:ascii="Times New Roman" w:hAnsi="Times New Roman" w:cs="Times New Roman"/>
                <w:lang w:val="en-GB"/>
              </w:rPr>
              <w:t>Particularly Sensitive Sea Area (PSSA) is an area that needs special protection by</w:t>
            </w:r>
            <w:r>
              <w:rPr>
                <w:rFonts w:ascii="Times New Roman" w:hAnsi="Times New Roman" w:cs="Times New Roman"/>
                <w:lang w:val="en-GB"/>
              </w:rPr>
              <w:t xml:space="preserve"> the</w:t>
            </w:r>
            <w:r w:rsidRPr="0057087B">
              <w:rPr>
                <w:rFonts w:ascii="Times New Roman" w:hAnsi="Times New Roman" w:cs="Times New Roman"/>
                <w:lang w:val="en-GB"/>
              </w:rPr>
              <w:t xml:space="preserve"> IMO</w:t>
            </w:r>
            <w:r>
              <w:rPr>
                <w:rFonts w:ascii="Times New Roman" w:hAnsi="Times New Roman" w:cs="Times New Roman"/>
                <w:lang w:val="en-GB"/>
              </w:rPr>
              <w:t>.</w:t>
            </w:r>
          </w:p>
        </w:tc>
      </w:tr>
      <w:tr w:rsidR="003F0E1E" w:rsidRPr="00682436" w:rsidTr="00257B76">
        <w:tc>
          <w:tcPr>
            <w:tcW w:w="1483" w:type="dxa"/>
          </w:tcPr>
          <w:p w:rsidR="003F0E1E" w:rsidRPr="00190DE7" w:rsidRDefault="003F0E1E" w:rsidP="00257B76">
            <w:pPr>
              <w:jc w:val="both"/>
              <w:rPr>
                <w:rFonts w:ascii="Times New Roman" w:hAnsi="Times New Roman" w:cs="Times New Roman"/>
                <w:lang w:val="en-GB"/>
              </w:rPr>
            </w:pPr>
          </w:p>
        </w:tc>
        <w:tc>
          <w:tcPr>
            <w:tcW w:w="7805" w:type="dxa"/>
          </w:tcPr>
          <w:p w:rsidR="003F0E1E" w:rsidRDefault="003F0E1E" w:rsidP="00257B76">
            <w:pPr>
              <w:jc w:val="both"/>
              <w:rPr>
                <w:rFonts w:ascii="Times New Roman" w:hAnsi="Times New Roman" w:cs="Times New Roman"/>
                <w:lang w:val="en-GB"/>
              </w:rPr>
            </w:pPr>
          </w:p>
        </w:tc>
      </w:tr>
      <w:tr w:rsidR="003F0E1E" w:rsidRPr="00682436" w:rsidTr="00257B76">
        <w:tc>
          <w:tcPr>
            <w:tcW w:w="1483" w:type="dxa"/>
          </w:tcPr>
          <w:p w:rsidR="003F0E1E" w:rsidRPr="00682436" w:rsidRDefault="003F0E1E" w:rsidP="00257B76">
            <w:pPr>
              <w:jc w:val="both"/>
              <w:rPr>
                <w:rFonts w:ascii="Times New Roman" w:hAnsi="Times New Roman" w:cs="Times New Roman"/>
              </w:rPr>
            </w:pPr>
          </w:p>
        </w:tc>
        <w:tc>
          <w:tcPr>
            <w:tcW w:w="7805" w:type="dxa"/>
          </w:tcPr>
          <w:p w:rsidR="003F0E1E" w:rsidRDefault="003F0E1E" w:rsidP="00257B76">
            <w:pPr>
              <w:jc w:val="both"/>
              <w:rPr>
                <w:rFonts w:ascii="Times New Roman" w:hAnsi="Times New Roman" w:cs="Times New Roman"/>
                <w:lang w:val="en-GB"/>
              </w:rPr>
            </w:pPr>
          </w:p>
        </w:tc>
      </w:tr>
      <w:tr w:rsidR="003F0E1E" w:rsidRPr="00682436" w:rsidTr="00257B76">
        <w:tc>
          <w:tcPr>
            <w:tcW w:w="1483" w:type="dxa"/>
          </w:tcPr>
          <w:p w:rsidR="003F0E1E" w:rsidRDefault="003F0E1E" w:rsidP="00257B76">
            <w:pPr>
              <w:jc w:val="both"/>
              <w:rPr>
                <w:rFonts w:ascii="Times New Roman" w:hAnsi="Times New Roman" w:cs="Times New Roman"/>
                <w:lang w:val="en-GB"/>
              </w:rPr>
            </w:pPr>
            <w:r>
              <w:rPr>
                <w:rFonts w:ascii="Times New Roman" w:hAnsi="Times New Roman" w:cs="Times New Roman"/>
                <w:lang w:val="en-GB"/>
              </w:rPr>
              <w:t>TSS</w:t>
            </w:r>
          </w:p>
        </w:tc>
        <w:tc>
          <w:tcPr>
            <w:tcW w:w="7805" w:type="dxa"/>
          </w:tcPr>
          <w:p w:rsidR="003F0E1E" w:rsidRDefault="003F0E1E" w:rsidP="00257B76">
            <w:pPr>
              <w:jc w:val="both"/>
              <w:rPr>
                <w:rFonts w:ascii="Times New Roman" w:hAnsi="Times New Roman" w:cs="Times New Roman"/>
                <w:lang w:val="en-GB"/>
              </w:rPr>
            </w:pPr>
            <w:r>
              <w:rPr>
                <w:rFonts w:ascii="Times New Roman" w:hAnsi="Times New Roman" w:cs="Times New Roman"/>
                <w:lang w:val="en-GB"/>
              </w:rPr>
              <w:t>Traffic Separation Scheme is a routeing measure aimed at the separation of opposing streams of traffic by appropriate means and by the establishment of traffic lanes.</w:t>
            </w:r>
          </w:p>
        </w:tc>
      </w:tr>
      <w:tr w:rsidR="003F0E1E" w:rsidRPr="00682436" w:rsidTr="00257B76">
        <w:tc>
          <w:tcPr>
            <w:tcW w:w="1483" w:type="dxa"/>
          </w:tcPr>
          <w:p w:rsidR="003F0E1E" w:rsidRDefault="003F0E1E" w:rsidP="00257B76">
            <w:pPr>
              <w:jc w:val="both"/>
              <w:rPr>
                <w:rFonts w:ascii="Times New Roman" w:hAnsi="Times New Roman" w:cs="Times New Roman"/>
                <w:lang w:val="en-GB"/>
              </w:rPr>
            </w:pPr>
          </w:p>
        </w:tc>
        <w:tc>
          <w:tcPr>
            <w:tcW w:w="7805" w:type="dxa"/>
          </w:tcPr>
          <w:p w:rsidR="003F0E1E" w:rsidRDefault="003F0E1E" w:rsidP="00257B76">
            <w:pPr>
              <w:jc w:val="both"/>
              <w:rPr>
                <w:rFonts w:ascii="Times New Roman" w:hAnsi="Times New Roman" w:cs="Times New Roman"/>
                <w:lang w:val="en-GB"/>
              </w:rPr>
            </w:pPr>
          </w:p>
        </w:tc>
      </w:tr>
      <w:tr w:rsidR="003F0E1E" w:rsidRPr="00682436" w:rsidTr="00257B76">
        <w:tc>
          <w:tcPr>
            <w:tcW w:w="1483" w:type="dxa"/>
          </w:tcPr>
          <w:p w:rsidR="003F0E1E" w:rsidRDefault="003F0E1E" w:rsidP="00257B76">
            <w:pPr>
              <w:jc w:val="both"/>
              <w:rPr>
                <w:rFonts w:ascii="Times New Roman" w:hAnsi="Times New Roman" w:cs="Times New Roman"/>
                <w:lang w:val="en-GB"/>
              </w:rPr>
            </w:pPr>
          </w:p>
        </w:tc>
        <w:tc>
          <w:tcPr>
            <w:tcW w:w="7805" w:type="dxa"/>
          </w:tcPr>
          <w:p w:rsidR="003F0E1E" w:rsidRDefault="003F0E1E" w:rsidP="00257B76">
            <w:pPr>
              <w:jc w:val="both"/>
              <w:rPr>
                <w:rFonts w:ascii="Times New Roman" w:hAnsi="Times New Roman" w:cs="Times New Roman"/>
                <w:lang w:val="en-GB"/>
              </w:rPr>
            </w:pPr>
          </w:p>
        </w:tc>
      </w:tr>
      <w:tr w:rsidR="003F0E1E" w:rsidRPr="00682436" w:rsidTr="00257B76">
        <w:tc>
          <w:tcPr>
            <w:tcW w:w="1483" w:type="dxa"/>
          </w:tcPr>
          <w:p w:rsidR="003F0E1E" w:rsidRDefault="003F0E1E" w:rsidP="00257B76">
            <w:pPr>
              <w:jc w:val="both"/>
              <w:rPr>
                <w:rFonts w:ascii="Times New Roman" w:hAnsi="Times New Roman" w:cs="Times New Roman"/>
                <w:lang w:val="en-GB"/>
              </w:rPr>
            </w:pPr>
          </w:p>
        </w:tc>
        <w:tc>
          <w:tcPr>
            <w:tcW w:w="7805" w:type="dxa"/>
          </w:tcPr>
          <w:p w:rsidR="003F0E1E" w:rsidRDefault="003F0E1E" w:rsidP="00257B76">
            <w:pPr>
              <w:jc w:val="both"/>
              <w:rPr>
                <w:rFonts w:ascii="Times New Roman" w:hAnsi="Times New Roman" w:cs="Times New Roman"/>
                <w:lang w:val="en-GB"/>
              </w:rPr>
            </w:pPr>
          </w:p>
        </w:tc>
      </w:tr>
      <w:tr w:rsidR="003F0E1E" w:rsidRPr="00682436" w:rsidTr="00257B76">
        <w:tc>
          <w:tcPr>
            <w:tcW w:w="1483" w:type="dxa"/>
          </w:tcPr>
          <w:p w:rsidR="003F0E1E" w:rsidRDefault="003F0E1E" w:rsidP="00257B76">
            <w:pPr>
              <w:jc w:val="both"/>
              <w:rPr>
                <w:rFonts w:ascii="Times New Roman" w:hAnsi="Times New Roman" w:cs="Times New Roman"/>
                <w:lang w:val="en-GB"/>
              </w:rPr>
            </w:pPr>
          </w:p>
        </w:tc>
        <w:tc>
          <w:tcPr>
            <w:tcW w:w="7805" w:type="dxa"/>
          </w:tcPr>
          <w:p w:rsidR="003F0E1E" w:rsidRDefault="003F0E1E" w:rsidP="00257B76">
            <w:pPr>
              <w:jc w:val="both"/>
              <w:rPr>
                <w:rFonts w:ascii="Times New Roman" w:hAnsi="Times New Roman" w:cs="Times New Roman"/>
                <w:lang w:val="en-GB"/>
              </w:rPr>
            </w:pPr>
          </w:p>
        </w:tc>
      </w:tr>
      <w:tr w:rsidR="003F0E1E" w:rsidRPr="00682436" w:rsidTr="00257B76">
        <w:tc>
          <w:tcPr>
            <w:tcW w:w="1483" w:type="dxa"/>
          </w:tcPr>
          <w:p w:rsidR="003F0E1E" w:rsidRDefault="003F0E1E" w:rsidP="00257B76">
            <w:pPr>
              <w:jc w:val="both"/>
              <w:rPr>
                <w:rFonts w:ascii="Times New Roman" w:hAnsi="Times New Roman" w:cs="Times New Roman"/>
                <w:lang w:val="en-GB"/>
              </w:rPr>
            </w:pPr>
          </w:p>
        </w:tc>
        <w:tc>
          <w:tcPr>
            <w:tcW w:w="7805" w:type="dxa"/>
          </w:tcPr>
          <w:p w:rsidR="003F0E1E" w:rsidRDefault="003F0E1E" w:rsidP="00257B76">
            <w:pPr>
              <w:jc w:val="both"/>
              <w:rPr>
                <w:rFonts w:ascii="Times New Roman" w:hAnsi="Times New Roman" w:cs="Times New Roman"/>
                <w:lang w:val="en-GB"/>
              </w:rPr>
            </w:pPr>
          </w:p>
        </w:tc>
      </w:tr>
      <w:tr w:rsidR="003F0E1E" w:rsidRPr="00682436" w:rsidTr="00257B76">
        <w:tc>
          <w:tcPr>
            <w:tcW w:w="1483" w:type="dxa"/>
          </w:tcPr>
          <w:p w:rsidR="003F0E1E" w:rsidRDefault="003F0E1E" w:rsidP="00257B76">
            <w:pPr>
              <w:jc w:val="both"/>
              <w:rPr>
                <w:rFonts w:ascii="Times New Roman" w:hAnsi="Times New Roman" w:cs="Times New Roman"/>
                <w:lang w:val="en-GB"/>
              </w:rPr>
            </w:pPr>
          </w:p>
        </w:tc>
        <w:tc>
          <w:tcPr>
            <w:tcW w:w="7805" w:type="dxa"/>
          </w:tcPr>
          <w:p w:rsidR="003F0E1E" w:rsidRDefault="003F0E1E" w:rsidP="00257B76">
            <w:pPr>
              <w:jc w:val="both"/>
              <w:rPr>
                <w:rFonts w:ascii="Times New Roman" w:hAnsi="Times New Roman" w:cs="Times New Roman"/>
                <w:lang w:val="en-GB"/>
              </w:rPr>
            </w:pPr>
          </w:p>
        </w:tc>
      </w:tr>
      <w:tr w:rsidR="003F0E1E" w:rsidRPr="00682436" w:rsidTr="00257B76">
        <w:tc>
          <w:tcPr>
            <w:tcW w:w="1483" w:type="dxa"/>
          </w:tcPr>
          <w:p w:rsidR="003F0E1E" w:rsidRDefault="003F0E1E" w:rsidP="00257B76">
            <w:pPr>
              <w:jc w:val="both"/>
              <w:rPr>
                <w:rFonts w:ascii="Times New Roman" w:hAnsi="Times New Roman" w:cs="Times New Roman"/>
                <w:lang w:val="en-GB"/>
              </w:rPr>
            </w:pPr>
          </w:p>
        </w:tc>
        <w:tc>
          <w:tcPr>
            <w:tcW w:w="7805" w:type="dxa"/>
          </w:tcPr>
          <w:p w:rsidR="003F0E1E" w:rsidRDefault="003F0E1E" w:rsidP="00257B76">
            <w:pPr>
              <w:jc w:val="both"/>
              <w:rPr>
                <w:rFonts w:ascii="Times New Roman" w:hAnsi="Times New Roman" w:cs="Times New Roman"/>
                <w:lang w:val="en-GB"/>
              </w:rPr>
            </w:pPr>
          </w:p>
        </w:tc>
      </w:tr>
      <w:tr w:rsidR="003F0E1E" w:rsidRPr="00682436" w:rsidTr="00257B76">
        <w:tc>
          <w:tcPr>
            <w:tcW w:w="1483" w:type="dxa"/>
          </w:tcPr>
          <w:p w:rsidR="003F0E1E" w:rsidRDefault="003F0E1E" w:rsidP="00257B76">
            <w:pPr>
              <w:jc w:val="both"/>
              <w:rPr>
                <w:rFonts w:ascii="Times New Roman" w:hAnsi="Times New Roman" w:cs="Times New Roman"/>
                <w:lang w:val="en-GB"/>
              </w:rPr>
            </w:pPr>
          </w:p>
        </w:tc>
        <w:tc>
          <w:tcPr>
            <w:tcW w:w="7805" w:type="dxa"/>
          </w:tcPr>
          <w:p w:rsidR="003F0E1E" w:rsidRDefault="003F0E1E" w:rsidP="00257B76">
            <w:pPr>
              <w:jc w:val="both"/>
              <w:rPr>
                <w:rFonts w:ascii="Times New Roman" w:hAnsi="Times New Roman" w:cs="Times New Roman"/>
                <w:lang w:val="en-GB"/>
              </w:rPr>
            </w:pPr>
          </w:p>
        </w:tc>
      </w:tr>
      <w:tr w:rsidR="003F0E1E" w:rsidRPr="00682436" w:rsidTr="00257B76">
        <w:tc>
          <w:tcPr>
            <w:tcW w:w="1483" w:type="dxa"/>
          </w:tcPr>
          <w:p w:rsidR="003F0E1E" w:rsidRDefault="003F0E1E" w:rsidP="00257B76">
            <w:pPr>
              <w:jc w:val="both"/>
              <w:rPr>
                <w:rFonts w:ascii="Times New Roman" w:hAnsi="Times New Roman" w:cs="Times New Roman"/>
                <w:lang w:val="en-GB"/>
              </w:rPr>
            </w:pPr>
          </w:p>
        </w:tc>
        <w:tc>
          <w:tcPr>
            <w:tcW w:w="7805" w:type="dxa"/>
          </w:tcPr>
          <w:p w:rsidR="003F0E1E" w:rsidRDefault="003F0E1E" w:rsidP="00257B76">
            <w:pPr>
              <w:jc w:val="both"/>
              <w:rPr>
                <w:rFonts w:ascii="Times New Roman" w:hAnsi="Times New Roman" w:cs="Times New Roman"/>
                <w:lang w:val="en-GB"/>
              </w:rPr>
            </w:pPr>
          </w:p>
        </w:tc>
      </w:tr>
    </w:tbl>
    <w:p w:rsidR="003F0E1E" w:rsidRDefault="003F0E1E" w:rsidP="003F0E1E">
      <w:pPr>
        <w:rPr>
          <w:lang w:val="en-GB"/>
        </w:rPr>
      </w:pPr>
    </w:p>
    <w:p w:rsidR="003F0E1E" w:rsidRPr="005C6ECC" w:rsidRDefault="003F0E1E" w:rsidP="003F0E1E">
      <w:pPr>
        <w:rPr>
          <w:lang w:val="en-GB"/>
        </w:rPr>
      </w:pPr>
    </w:p>
    <w:p w:rsidR="001C042F" w:rsidRDefault="001C042F" w:rsidP="001C042F">
      <w:pPr>
        <w:rPr>
          <w:rFonts w:ascii="Arial" w:hAnsi="Arial" w:cs="Arial"/>
          <w:lang w:val="en-GB"/>
        </w:rPr>
      </w:pPr>
    </w:p>
    <w:sectPr w:rsidR="001C042F" w:rsidSect="001C042F">
      <w:headerReference w:type="default" r:id="rId18"/>
      <w:pgSz w:w="11907" w:h="16840" w:code="9"/>
      <w:pgMar w:top="1440" w:right="1797" w:bottom="1440" w:left="1797"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875C8" w:rsidRDefault="00A875C8">
      <w:r>
        <w:separator/>
      </w:r>
    </w:p>
  </w:endnote>
  <w:endnote w:type="continuationSeparator" w:id="0">
    <w:p w:rsidR="00A875C8" w:rsidRDefault="00A875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875C8" w:rsidRDefault="00A875C8">
      <w:r>
        <w:separator/>
      </w:r>
    </w:p>
  </w:footnote>
  <w:footnote w:type="continuationSeparator" w:id="0">
    <w:p w:rsidR="00A875C8" w:rsidRDefault="00A875C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C042F" w:rsidRPr="001C042F" w:rsidRDefault="008E5954" w:rsidP="001C042F">
    <w:pPr>
      <w:pStyle w:val="Kopfzeile"/>
      <w:jc w:val="both"/>
      <w:rPr>
        <w:rFonts w:ascii="Arial" w:hAnsi="Arial" w:cs="Arial"/>
        <w:sz w:val="20"/>
        <w:szCs w:val="20"/>
      </w:rPr>
    </w:pPr>
    <w:r>
      <w:rPr>
        <w:rFonts w:ascii="Arial" w:hAnsi="Arial" w:cs="Arial"/>
        <w:sz w:val="20"/>
        <w:szCs w:val="20"/>
      </w:rPr>
      <w:t>WSB</w:t>
    </w:r>
    <w:r w:rsidR="008C7A63">
      <w:rPr>
        <w:rFonts w:ascii="Arial" w:hAnsi="Arial" w:cs="Arial"/>
        <w:sz w:val="20"/>
        <w:szCs w:val="20"/>
      </w:rPr>
      <w:t xml:space="preserve"> 20</w:t>
    </w:r>
    <w:r w:rsidR="001C042F" w:rsidRPr="001C042F">
      <w:rPr>
        <w:rFonts w:ascii="Arial" w:hAnsi="Arial" w:cs="Arial"/>
        <w:sz w:val="20"/>
        <w:szCs w:val="20"/>
      </w:rPr>
      <w:t>/</w:t>
    </w:r>
    <w:r w:rsidR="008C7A63">
      <w:rPr>
        <w:rFonts w:ascii="Arial" w:hAnsi="Arial" w:cs="Arial"/>
        <w:sz w:val="20"/>
        <w:szCs w:val="20"/>
      </w:rPr>
      <w:t>5.5/1</w:t>
    </w:r>
    <w:r w:rsidR="003F0E1E">
      <w:rPr>
        <w:rFonts w:ascii="Arial" w:hAnsi="Arial" w:cs="Arial"/>
        <w:sz w:val="20"/>
        <w:szCs w:val="20"/>
      </w:rPr>
      <w:t xml:space="preserve"> </w:t>
    </w:r>
    <w:proofErr w:type="spellStart"/>
    <w:r w:rsidR="003F0E1E" w:rsidRPr="003F0E1E">
      <w:rPr>
        <w:rFonts w:ascii="Arial" w:hAnsi="Arial" w:cs="Arial"/>
        <w:sz w:val="20"/>
        <w:szCs w:val="20"/>
        <w:lang w:val="en-GB"/>
      </w:rPr>
      <w:t>DenGerNeth</w:t>
    </w:r>
    <w:proofErr w:type="spellEnd"/>
    <w:r w:rsidR="003F0E1E" w:rsidRPr="003F0E1E">
      <w:rPr>
        <w:rFonts w:ascii="Arial" w:hAnsi="Arial" w:cs="Arial"/>
        <w:sz w:val="20"/>
        <w:szCs w:val="20"/>
        <w:lang w:val="en-GB"/>
      </w:rPr>
      <w:t xml:space="preserve"> Operational Plans</w:t>
    </w:r>
    <w:r w:rsidR="00D44511">
      <w:rPr>
        <w:rFonts w:ascii="Arial" w:hAnsi="Arial" w:cs="Arial"/>
        <w:sz w:val="20"/>
        <w:szCs w:val="20"/>
        <w:lang w:val="en-GB"/>
      </w:rPr>
      <w:t xml:space="preserve"> Final Draft</w:t>
    </w:r>
    <w:r w:rsidR="001C042F" w:rsidRPr="001C042F">
      <w:rPr>
        <w:rFonts w:ascii="Arial" w:hAnsi="Arial" w:cs="Arial"/>
        <w:sz w:val="20"/>
        <w:szCs w:val="20"/>
      </w:rPr>
      <w:tab/>
    </w:r>
    <w:r w:rsidR="001C042F" w:rsidRPr="001C042F">
      <w:rPr>
        <w:rFonts w:ascii="Arial" w:hAnsi="Arial" w:cs="Arial"/>
        <w:sz w:val="20"/>
        <w:szCs w:val="20"/>
      </w:rPr>
      <w:fldChar w:fldCharType="begin"/>
    </w:r>
    <w:r w:rsidR="001C042F" w:rsidRPr="001C042F">
      <w:rPr>
        <w:rFonts w:ascii="Arial" w:hAnsi="Arial" w:cs="Arial"/>
        <w:sz w:val="20"/>
        <w:szCs w:val="20"/>
      </w:rPr>
      <w:instrText>PAGE   \* MERGEFORMAT</w:instrText>
    </w:r>
    <w:r w:rsidR="001C042F" w:rsidRPr="001C042F">
      <w:rPr>
        <w:rFonts w:ascii="Arial" w:hAnsi="Arial" w:cs="Arial"/>
        <w:sz w:val="20"/>
        <w:szCs w:val="20"/>
      </w:rPr>
      <w:fldChar w:fldCharType="separate"/>
    </w:r>
    <w:r w:rsidR="007973C4">
      <w:rPr>
        <w:rFonts w:ascii="Arial" w:hAnsi="Arial" w:cs="Arial"/>
        <w:noProof/>
        <w:sz w:val="20"/>
        <w:szCs w:val="20"/>
      </w:rPr>
      <w:t>3</w:t>
    </w:r>
    <w:r w:rsidR="001C042F" w:rsidRPr="001C042F">
      <w:rPr>
        <w:rFonts w:ascii="Arial" w:hAnsi="Arial" w:cs="Arial"/>
        <w:sz w:val="20"/>
        <w:szCs w:val="20"/>
      </w:rPr>
      <w:fldChar w:fldCharType="end"/>
    </w:r>
    <w:r w:rsidR="001C042F" w:rsidRPr="001C042F">
      <w:rPr>
        <w:rFonts w:ascii="Arial" w:hAnsi="Arial" w:cs="Arial"/>
        <w:sz w:val="20"/>
        <w:szCs w:val="20"/>
      </w:rPr>
      <w:tab/>
    </w:r>
    <w:r w:rsidR="001C042F" w:rsidRPr="001C042F">
      <w:rPr>
        <w:rFonts w:ascii="Arial" w:hAnsi="Arial" w:cs="Arial"/>
        <w:sz w:val="20"/>
        <w:szCs w:val="20"/>
      </w:rPr>
      <w:tab/>
    </w:r>
    <w:r w:rsidR="001C042F" w:rsidRPr="001C042F">
      <w:rPr>
        <w:rFonts w:ascii="Arial" w:hAnsi="Arial" w:cs="Arial"/>
        <w:sz w:val="20"/>
        <w:szCs w:val="20"/>
      </w:rPr>
      <w:tab/>
    </w:r>
  </w:p>
  <w:p w:rsidR="001C042F" w:rsidRDefault="001C042F">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FCB1B97"/>
    <w:multiLevelType w:val="hybridMultilevel"/>
    <w:tmpl w:val="5E9CFBE8"/>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nsid w:val="109C5D87"/>
    <w:multiLevelType w:val="hybridMultilevel"/>
    <w:tmpl w:val="B4B6488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22D50C00"/>
    <w:multiLevelType w:val="hybridMultilevel"/>
    <w:tmpl w:val="FA94A09E"/>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nsid w:val="311653D5"/>
    <w:multiLevelType w:val="multilevel"/>
    <w:tmpl w:val="A4700AB0"/>
    <w:lvl w:ilvl="0">
      <w:start w:val="1"/>
      <w:numFmt w:val="bullet"/>
      <w:pStyle w:val="Lijstalinea1"/>
      <w:lvlText w:val=""/>
      <w:lvlJc w:val="left"/>
      <w:pPr>
        <w:ind w:left="454" w:hanging="227"/>
      </w:pPr>
      <w:rPr>
        <w:rFonts w:ascii="Symbol" w:hAnsi="Symbol" w:hint="default"/>
      </w:rPr>
    </w:lvl>
    <w:lvl w:ilvl="1">
      <w:start w:val="1"/>
      <w:numFmt w:val="bullet"/>
      <w:lvlText w:val="-"/>
      <w:lvlJc w:val="left"/>
      <w:pPr>
        <w:ind w:left="681" w:hanging="227"/>
      </w:pPr>
      <w:rPr>
        <w:rFonts w:ascii="Verdana" w:hAnsi="Verdana" w:hint="default"/>
      </w:rPr>
    </w:lvl>
    <w:lvl w:ilvl="2">
      <w:start w:val="1"/>
      <w:numFmt w:val="bullet"/>
      <w:lvlText w:val=""/>
      <w:lvlJc w:val="left"/>
      <w:pPr>
        <w:ind w:left="908" w:hanging="227"/>
      </w:pPr>
      <w:rPr>
        <w:rFonts w:ascii="Symbol" w:hAnsi="Symbol" w:hint="default"/>
        <w:color w:val="auto"/>
      </w:rPr>
    </w:lvl>
    <w:lvl w:ilvl="3">
      <w:start w:val="1"/>
      <w:numFmt w:val="bullet"/>
      <w:lvlText w:val="-"/>
      <w:lvlJc w:val="left"/>
      <w:pPr>
        <w:ind w:left="1135" w:hanging="227"/>
      </w:pPr>
      <w:rPr>
        <w:rFonts w:ascii="Verdana" w:hAnsi="Verdana" w:hint="default"/>
      </w:rPr>
    </w:lvl>
    <w:lvl w:ilvl="4">
      <w:start w:val="1"/>
      <w:numFmt w:val="bullet"/>
      <w:lvlText w:val=""/>
      <w:lvlJc w:val="left"/>
      <w:pPr>
        <w:ind w:left="1362" w:hanging="227"/>
      </w:pPr>
      <w:rPr>
        <w:rFonts w:ascii="Symbol" w:hAnsi="Symbol" w:hint="default"/>
      </w:rPr>
    </w:lvl>
    <w:lvl w:ilvl="5">
      <w:start w:val="1"/>
      <w:numFmt w:val="bullet"/>
      <w:lvlText w:val="-"/>
      <w:lvlJc w:val="left"/>
      <w:pPr>
        <w:ind w:left="1589" w:hanging="227"/>
      </w:pPr>
      <w:rPr>
        <w:rFonts w:ascii="Verdana" w:hAnsi="Verdana" w:hint="default"/>
      </w:rPr>
    </w:lvl>
    <w:lvl w:ilvl="6">
      <w:start w:val="1"/>
      <w:numFmt w:val="bullet"/>
      <w:lvlText w:val=""/>
      <w:lvlJc w:val="left"/>
      <w:pPr>
        <w:ind w:left="1816" w:hanging="227"/>
      </w:pPr>
      <w:rPr>
        <w:rFonts w:ascii="Symbol" w:hAnsi="Symbol" w:hint="default"/>
      </w:rPr>
    </w:lvl>
    <w:lvl w:ilvl="7">
      <w:start w:val="1"/>
      <w:numFmt w:val="bullet"/>
      <w:lvlText w:val="-"/>
      <w:lvlJc w:val="left"/>
      <w:pPr>
        <w:ind w:left="2043" w:hanging="227"/>
      </w:pPr>
      <w:rPr>
        <w:rFonts w:ascii="Verdana" w:hAnsi="Verdana" w:hint="default"/>
      </w:rPr>
    </w:lvl>
    <w:lvl w:ilvl="8">
      <w:start w:val="1"/>
      <w:numFmt w:val="bullet"/>
      <w:lvlText w:val=""/>
      <w:lvlJc w:val="left"/>
      <w:pPr>
        <w:ind w:left="2270" w:hanging="227"/>
      </w:pPr>
      <w:rPr>
        <w:rFonts w:ascii="Symbol" w:hAnsi="Symbol" w:hint="default"/>
        <w:color w:val="auto"/>
      </w:rPr>
    </w:lvl>
  </w:abstractNum>
  <w:abstractNum w:abstractNumId="4">
    <w:nsid w:val="340C00B6"/>
    <w:multiLevelType w:val="hybridMultilevel"/>
    <w:tmpl w:val="FA94A09E"/>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5">
    <w:nsid w:val="3F5976EC"/>
    <w:multiLevelType w:val="hybridMultilevel"/>
    <w:tmpl w:val="F500C75A"/>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6">
    <w:nsid w:val="40AA09E9"/>
    <w:multiLevelType w:val="hybridMultilevel"/>
    <w:tmpl w:val="FCAC064C"/>
    <w:lvl w:ilvl="0" w:tplc="04070015">
      <w:start w:val="1"/>
      <w:numFmt w:val="decimal"/>
      <w:lvlText w:val="(%1)"/>
      <w:lvlJc w:val="left"/>
      <w:pPr>
        <w:ind w:left="780" w:hanging="360"/>
      </w:pPr>
    </w:lvl>
    <w:lvl w:ilvl="1" w:tplc="04070019" w:tentative="1">
      <w:start w:val="1"/>
      <w:numFmt w:val="lowerLetter"/>
      <w:lvlText w:val="%2."/>
      <w:lvlJc w:val="left"/>
      <w:pPr>
        <w:ind w:left="1500" w:hanging="360"/>
      </w:pPr>
    </w:lvl>
    <w:lvl w:ilvl="2" w:tplc="0407001B" w:tentative="1">
      <w:start w:val="1"/>
      <w:numFmt w:val="lowerRoman"/>
      <w:lvlText w:val="%3."/>
      <w:lvlJc w:val="right"/>
      <w:pPr>
        <w:ind w:left="2220" w:hanging="180"/>
      </w:pPr>
    </w:lvl>
    <w:lvl w:ilvl="3" w:tplc="0407000F" w:tentative="1">
      <w:start w:val="1"/>
      <w:numFmt w:val="decimal"/>
      <w:lvlText w:val="%4."/>
      <w:lvlJc w:val="left"/>
      <w:pPr>
        <w:ind w:left="2940" w:hanging="360"/>
      </w:pPr>
    </w:lvl>
    <w:lvl w:ilvl="4" w:tplc="04070019" w:tentative="1">
      <w:start w:val="1"/>
      <w:numFmt w:val="lowerLetter"/>
      <w:lvlText w:val="%5."/>
      <w:lvlJc w:val="left"/>
      <w:pPr>
        <w:ind w:left="3660" w:hanging="360"/>
      </w:pPr>
    </w:lvl>
    <w:lvl w:ilvl="5" w:tplc="0407001B" w:tentative="1">
      <w:start w:val="1"/>
      <w:numFmt w:val="lowerRoman"/>
      <w:lvlText w:val="%6."/>
      <w:lvlJc w:val="right"/>
      <w:pPr>
        <w:ind w:left="4380" w:hanging="180"/>
      </w:pPr>
    </w:lvl>
    <w:lvl w:ilvl="6" w:tplc="0407000F" w:tentative="1">
      <w:start w:val="1"/>
      <w:numFmt w:val="decimal"/>
      <w:lvlText w:val="%7."/>
      <w:lvlJc w:val="left"/>
      <w:pPr>
        <w:ind w:left="5100" w:hanging="360"/>
      </w:pPr>
    </w:lvl>
    <w:lvl w:ilvl="7" w:tplc="04070019" w:tentative="1">
      <w:start w:val="1"/>
      <w:numFmt w:val="lowerLetter"/>
      <w:lvlText w:val="%8."/>
      <w:lvlJc w:val="left"/>
      <w:pPr>
        <w:ind w:left="5820" w:hanging="360"/>
      </w:pPr>
    </w:lvl>
    <w:lvl w:ilvl="8" w:tplc="0407001B" w:tentative="1">
      <w:start w:val="1"/>
      <w:numFmt w:val="lowerRoman"/>
      <w:lvlText w:val="%9."/>
      <w:lvlJc w:val="right"/>
      <w:pPr>
        <w:ind w:left="6540" w:hanging="180"/>
      </w:pPr>
    </w:lvl>
  </w:abstractNum>
  <w:abstractNum w:abstractNumId="7">
    <w:nsid w:val="467C36C4"/>
    <w:multiLevelType w:val="hybridMultilevel"/>
    <w:tmpl w:val="49FA5162"/>
    <w:lvl w:ilvl="0" w:tplc="0407000F">
      <w:start w:val="1"/>
      <w:numFmt w:val="decimal"/>
      <w:lvlText w:val="%1."/>
      <w:lvlJc w:val="left"/>
      <w:pPr>
        <w:tabs>
          <w:tab w:val="num" w:pos="360"/>
        </w:tabs>
        <w:ind w:left="360" w:hanging="360"/>
      </w:pPr>
      <w:rPr>
        <w:rFonts w:hint="default"/>
      </w:rPr>
    </w:lvl>
    <w:lvl w:ilvl="1" w:tplc="04070019" w:tentative="1">
      <w:start w:val="1"/>
      <w:numFmt w:val="lowerLetter"/>
      <w:lvlText w:val="%2."/>
      <w:lvlJc w:val="left"/>
      <w:pPr>
        <w:tabs>
          <w:tab w:val="num" w:pos="1080"/>
        </w:tabs>
        <w:ind w:left="1080" w:hanging="360"/>
      </w:pPr>
    </w:lvl>
    <w:lvl w:ilvl="2" w:tplc="0407001B" w:tentative="1">
      <w:start w:val="1"/>
      <w:numFmt w:val="lowerRoman"/>
      <w:lvlText w:val="%3."/>
      <w:lvlJc w:val="right"/>
      <w:pPr>
        <w:tabs>
          <w:tab w:val="num" w:pos="1800"/>
        </w:tabs>
        <w:ind w:left="1800" w:hanging="180"/>
      </w:pPr>
    </w:lvl>
    <w:lvl w:ilvl="3" w:tplc="0407000F" w:tentative="1">
      <w:start w:val="1"/>
      <w:numFmt w:val="decimal"/>
      <w:lvlText w:val="%4."/>
      <w:lvlJc w:val="left"/>
      <w:pPr>
        <w:tabs>
          <w:tab w:val="num" w:pos="2520"/>
        </w:tabs>
        <w:ind w:left="2520" w:hanging="360"/>
      </w:pPr>
    </w:lvl>
    <w:lvl w:ilvl="4" w:tplc="04070019" w:tentative="1">
      <w:start w:val="1"/>
      <w:numFmt w:val="lowerLetter"/>
      <w:lvlText w:val="%5."/>
      <w:lvlJc w:val="left"/>
      <w:pPr>
        <w:tabs>
          <w:tab w:val="num" w:pos="3240"/>
        </w:tabs>
        <w:ind w:left="3240" w:hanging="360"/>
      </w:pPr>
    </w:lvl>
    <w:lvl w:ilvl="5" w:tplc="0407001B" w:tentative="1">
      <w:start w:val="1"/>
      <w:numFmt w:val="lowerRoman"/>
      <w:lvlText w:val="%6."/>
      <w:lvlJc w:val="right"/>
      <w:pPr>
        <w:tabs>
          <w:tab w:val="num" w:pos="3960"/>
        </w:tabs>
        <w:ind w:left="3960" w:hanging="180"/>
      </w:pPr>
    </w:lvl>
    <w:lvl w:ilvl="6" w:tplc="0407000F" w:tentative="1">
      <w:start w:val="1"/>
      <w:numFmt w:val="decimal"/>
      <w:lvlText w:val="%7."/>
      <w:lvlJc w:val="left"/>
      <w:pPr>
        <w:tabs>
          <w:tab w:val="num" w:pos="4680"/>
        </w:tabs>
        <w:ind w:left="4680" w:hanging="360"/>
      </w:pPr>
    </w:lvl>
    <w:lvl w:ilvl="7" w:tplc="04070019" w:tentative="1">
      <w:start w:val="1"/>
      <w:numFmt w:val="lowerLetter"/>
      <w:lvlText w:val="%8."/>
      <w:lvlJc w:val="left"/>
      <w:pPr>
        <w:tabs>
          <w:tab w:val="num" w:pos="5400"/>
        </w:tabs>
        <w:ind w:left="5400" w:hanging="360"/>
      </w:pPr>
    </w:lvl>
    <w:lvl w:ilvl="8" w:tplc="0407001B" w:tentative="1">
      <w:start w:val="1"/>
      <w:numFmt w:val="lowerRoman"/>
      <w:lvlText w:val="%9."/>
      <w:lvlJc w:val="right"/>
      <w:pPr>
        <w:tabs>
          <w:tab w:val="num" w:pos="6120"/>
        </w:tabs>
        <w:ind w:left="6120" w:hanging="180"/>
      </w:pPr>
    </w:lvl>
  </w:abstractNum>
  <w:abstractNum w:abstractNumId="8">
    <w:nsid w:val="49FF7020"/>
    <w:multiLevelType w:val="multilevel"/>
    <w:tmpl w:val="9E26A5A8"/>
    <w:lvl w:ilvl="0">
      <w:start w:val="5"/>
      <w:numFmt w:val="decimal"/>
      <w:lvlText w:val="%1"/>
      <w:lvlJc w:val="left"/>
      <w:pPr>
        <w:tabs>
          <w:tab w:val="num" w:pos="435"/>
        </w:tabs>
        <w:ind w:left="435" w:hanging="435"/>
      </w:pPr>
      <w:rPr>
        <w:rFonts w:hint="default"/>
      </w:rPr>
    </w:lvl>
    <w:lvl w:ilvl="1">
      <w:start w:val="2"/>
      <w:numFmt w:val="decimal"/>
      <w:lvlText w:val="%1.%2"/>
      <w:lvlJc w:val="left"/>
      <w:pPr>
        <w:tabs>
          <w:tab w:val="num" w:pos="615"/>
        </w:tabs>
        <w:ind w:left="615" w:hanging="435"/>
      </w:pPr>
      <w:rPr>
        <w:rFonts w:hint="default"/>
      </w:rPr>
    </w:lvl>
    <w:lvl w:ilvl="2">
      <w:start w:val="1"/>
      <w:numFmt w:val="decimal"/>
      <w:lvlText w:val="%1.%2.%3"/>
      <w:lvlJc w:val="left"/>
      <w:pPr>
        <w:tabs>
          <w:tab w:val="num" w:pos="1290"/>
        </w:tabs>
        <w:ind w:left="1290" w:hanging="720"/>
      </w:pPr>
      <w:rPr>
        <w:rFonts w:hint="default"/>
      </w:rPr>
    </w:lvl>
    <w:lvl w:ilvl="3">
      <w:start w:val="1"/>
      <w:numFmt w:val="decimal"/>
      <w:lvlText w:val="%1.%2.%3.%4"/>
      <w:lvlJc w:val="left"/>
      <w:pPr>
        <w:tabs>
          <w:tab w:val="num" w:pos="1575"/>
        </w:tabs>
        <w:ind w:left="1575" w:hanging="720"/>
      </w:pPr>
      <w:rPr>
        <w:rFonts w:hint="default"/>
      </w:rPr>
    </w:lvl>
    <w:lvl w:ilvl="4">
      <w:start w:val="1"/>
      <w:numFmt w:val="decimal"/>
      <w:lvlText w:val="%1.%2.%3.%4.%5"/>
      <w:lvlJc w:val="left"/>
      <w:pPr>
        <w:tabs>
          <w:tab w:val="num" w:pos="2220"/>
        </w:tabs>
        <w:ind w:left="2220" w:hanging="1080"/>
      </w:pPr>
      <w:rPr>
        <w:rFonts w:hint="default"/>
      </w:rPr>
    </w:lvl>
    <w:lvl w:ilvl="5">
      <w:start w:val="1"/>
      <w:numFmt w:val="decimal"/>
      <w:lvlText w:val="%1.%2.%3.%4.%5.%6"/>
      <w:lvlJc w:val="left"/>
      <w:pPr>
        <w:tabs>
          <w:tab w:val="num" w:pos="2505"/>
        </w:tabs>
        <w:ind w:left="2505" w:hanging="1080"/>
      </w:pPr>
      <w:rPr>
        <w:rFonts w:hint="default"/>
      </w:rPr>
    </w:lvl>
    <w:lvl w:ilvl="6">
      <w:start w:val="1"/>
      <w:numFmt w:val="decimal"/>
      <w:lvlText w:val="%1.%2.%3.%4.%5.%6.%7"/>
      <w:lvlJc w:val="left"/>
      <w:pPr>
        <w:tabs>
          <w:tab w:val="num" w:pos="3150"/>
        </w:tabs>
        <w:ind w:left="3150" w:hanging="1440"/>
      </w:pPr>
      <w:rPr>
        <w:rFonts w:hint="default"/>
      </w:rPr>
    </w:lvl>
    <w:lvl w:ilvl="7">
      <w:start w:val="1"/>
      <w:numFmt w:val="decimal"/>
      <w:lvlText w:val="%1.%2.%3.%4.%5.%6.%7.%8"/>
      <w:lvlJc w:val="left"/>
      <w:pPr>
        <w:tabs>
          <w:tab w:val="num" w:pos="3435"/>
        </w:tabs>
        <w:ind w:left="3435" w:hanging="1440"/>
      </w:pPr>
      <w:rPr>
        <w:rFonts w:hint="default"/>
      </w:rPr>
    </w:lvl>
    <w:lvl w:ilvl="8">
      <w:start w:val="1"/>
      <w:numFmt w:val="decimal"/>
      <w:lvlText w:val="%1.%2.%3.%4.%5.%6.%7.%8.%9"/>
      <w:lvlJc w:val="left"/>
      <w:pPr>
        <w:tabs>
          <w:tab w:val="num" w:pos="4080"/>
        </w:tabs>
        <w:ind w:left="4080" w:hanging="1800"/>
      </w:pPr>
      <w:rPr>
        <w:rFonts w:hint="default"/>
      </w:rPr>
    </w:lvl>
  </w:abstractNum>
  <w:abstractNum w:abstractNumId="9">
    <w:nsid w:val="548C3522"/>
    <w:multiLevelType w:val="hybridMultilevel"/>
    <w:tmpl w:val="FCAC064C"/>
    <w:lvl w:ilvl="0" w:tplc="04070015">
      <w:start w:val="1"/>
      <w:numFmt w:val="decimal"/>
      <w:lvlText w:val="(%1)"/>
      <w:lvlJc w:val="left"/>
      <w:pPr>
        <w:ind w:left="780" w:hanging="360"/>
      </w:pPr>
    </w:lvl>
    <w:lvl w:ilvl="1" w:tplc="04070019" w:tentative="1">
      <w:start w:val="1"/>
      <w:numFmt w:val="lowerLetter"/>
      <w:lvlText w:val="%2."/>
      <w:lvlJc w:val="left"/>
      <w:pPr>
        <w:ind w:left="1500" w:hanging="360"/>
      </w:pPr>
    </w:lvl>
    <w:lvl w:ilvl="2" w:tplc="0407001B" w:tentative="1">
      <w:start w:val="1"/>
      <w:numFmt w:val="lowerRoman"/>
      <w:lvlText w:val="%3."/>
      <w:lvlJc w:val="right"/>
      <w:pPr>
        <w:ind w:left="2220" w:hanging="180"/>
      </w:pPr>
    </w:lvl>
    <w:lvl w:ilvl="3" w:tplc="0407000F" w:tentative="1">
      <w:start w:val="1"/>
      <w:numFmt w:val="decimal"/>
      <w:lvlText w:val="%4."/>
      <w:lvlJc w:val="left"/>
      <w:pPr>
        <w:ind w:left="2940" w:hanging="360"/>
      </w:pPr>
    </w:lvl>
    <w:lvl w:ilvl="4" w:tplc="04070019" w:tentative="1">
      <w:start w:val="1"/>
      <w:numFmt w:val="lowerLetter"/>
      <w:lvlText w:val="%5."/>
      <w:lvlJc w:val="left"/>
      <w:pPr>
        <w:ind w:left="3660" w:hanging="360"/>
      </w:pPr>
    </w:lvl>
    <w:lvl w:ilvl="5" w:tplc="0407001B" w:tentative="1">
      <w:start w:val="1"/>
      <w:numFmt w:val="lowerRoman"/>
      <w:lvlText w:val="%6."/>
      <w:lvlJc w:val="right"/>
      <w:pPr>
        <w:ind w:left="4380" w:hanging="180"/>
      </w:pPr>
    </w:lvl>
    <w:lvl w:ilvl="6" w:tplc="0407000F" w:tentative="1">
      <w:start w:val="1"/>
      <w:numFmt w:val="decimal"/>
      <w:lvlText w:val="%7."/>
      <w:lvlJc w:val="left"/>
      <w:pPr>
        <w:ind w:left="5100" w:hanging="360"/>
      </w:pPr>
    </w:lvl>
    <w:lvl w:ilvl="7" w:tplc="04070019" w:tentative="1">
      <w:start w:val="1"/>
      <w:numFmt w:val="lowerLetter"/>
      <w:lvlText w:val="%8."/>
      <w:lvlJc w:val="left"/>
      <w:pPr>
        <w:ind w:left="5820" w:hanging="360"/>
      </w:pPr>
    </w:lvl>
    <w:lvl w:ilvl="8" w:tplc="0407001B" w:tentative="1">
      <w:start w:val="1"/>
      <w:numFmt w:val="lowerRoman"/>
      <w:lvlText w:val="%9."/>
      <w:lvlJc w:val="right"/>
      <w:pPr>
        <w:ind w:left="6540" w:hanging="180"/>
      </w:pPr>
    </w:lvl>
  </w:abstractNum>
  <w:abstractNum w:abstractNumId="10">
    <w:nsid w:val="56886054"/>
    <w:multiLevelType w:val="multilevel"/>
    <w:tmpl w:val="C0089F80"/>
    <w:lvl w:ilvl="0">
      <w:start w:val="1"/>
      <w:numFmt w:val="decimal"/>
      <w:pStyle w:val="berschrift1"/>
      <w:lvlText w:val="%1"/>
      <w:lvlJc w:val="left"/>
      <w:pPr>
        <w:tabs>
          <w:tab w:val="num" w:pos="432"/>
        </w:tabs>
        <w:ind w:left="432" w:hanging="432"/>
      </w:pPr>
    </w:lvl>
    <w:lvl w:ilvl="1">
      <w:start w:val="1"/>
      <w:numFmt w:val="decimal"/>
      <w:pStyle w:val="berschrift2"/>
      <w:lvlText w:val="%1.%2"/>
      <w:lvlJc w:val="left"/>
      <w:pPr>
        <w:tabs>
          <w:tab w:val="num" w:pos="576"/>
        </w:tabs>
        <w:ind w:left="576" w:hanging="576"/>
      </w:pPr>
    </w:lvl>
    <w:lvl w:ilvl="2">
      <w:start w:val="1"/>
      <w:numFmt w:val="decimal"/>
      <w:pStyle w:val="berschrift3"/>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1">
    <w:nsid w:val="5D5664DF"/>
    <w:multiLevelType w:val="hybridMultilevel"/>
    <w:tmpl w:val="1892D81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nsid w:val="62DB3B0E"/>
    <w:multiLevelType w:val="hybridMultilevel"/>
    <w:tmpl w:val="FA94A09E"/>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nsid w:val="690948CC"/>
    <w:multiLevelType w:val="hybridMultilevel"/>
    <w:tmpl w:val="FA94A09E"/>
    <w:lvl w:ilvl="0" w:tplc="04070015">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nsid w:val="6AEA6B77"/>
    <w:multiLevelType w:val="hybridMultilevel"/>
    <w:tmpl w:val="DDEE886C"/>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5">
    <w:nsid w:val="743D2A5D"/>
    <w:multiLevelType w:val="hybridMultilevel"/>
    <w:tmpl w:val="E1669216"/>
    <w:lvl w:ilvl="0" w:tplc="0407000F">
      <w:start w:val="1"/>
      <w:numFmt w:val="decimal"/>
      <w:lvlText w:val="%1."/>
      <w:lvlJc w:val="left"/>
      <w:pPr>
        <w:tabs>
          <w:tab w:val="num" w:pos="720"/>
        </w:tabs>
        <w:ind w:left="720" w:hanging="360"/>
      </w:p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6">
    <w:nsid w:val="74594FA4"/>
    <w:multiLevelType w:val="hybridMultilevel"/>
    <w:tmpl w:val="4E2EA6EC"/>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7">
    <w:nsid w:val="7B0B1BC7"/>
    <w:multiLevelType w:val="hybridMultilevel"/>
    <w:tmpl w:val="BBEE213C"/>
    <w:lvl w:ilvl="0" w:tplc="0407000F">
      <w:start w:val="2"/>
      <w:numFmt w:val="decimal"/>
      <w:lvlText w:val="%1."/>
      <w:lvlJc w:val="left"/>
      <w:pPr>
        <w:tabs>
          <w:tab w:val="num" w:pos="720"/>
        </w:tabs>
        <w:ind w:left="720" w:hanging="360"/>
      </w:pPr>
      <w:rPr>
        <w:rFonts w:hint="default"/>
      </w:rPr>
    </w:lvl>
    <w:lvl w:ilvl="1" w:tplc="04070019" w:tentative="1">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8">
    <w:nsid w:val="7C7B3EF6"/>
    <w:multiLevelType w:val="hybridMultilevel"/>
    <w:tmpl w:val="FCAC064C"/>
    <w:lvl w:ilvl="0" w:tplc="04070015">
      <w:start w:val="1"/>
      <w:numFmt w:val="decimal"/>
      <w:lvlText w:val="(%1)"/>
      <w:lvlJc w:val="left"/>
      <w:pPr>
        <w:ind w:left="780" w:hanging="360"/>
      </w:pPr>
    </w:lvl>
    <w:lvl w:ilvl="1" w:tplc="04070019" w:tentative="1">
      <w:start w:val="1"/>
      <w:numFmt w:val="lowerLetter"/>
      <w:lvlText w:val="%2."/>
      <w:lvlJc w:val="left"/>
      <w:pPr>
        <w:ind w:left="1500" w:hanging="360"/>
      </w:pPr>
    </w:lvl>
    <w:lvl w:ilvl="2" w:tplc="0407001B" w:tentative="1">
      <w:start w:val="1"/>
      <w:numFmt w:val="lowerRoman"/>
      <w:lvlText w:val="%3."/>
      <w:lvlJc w:val="right"/>
      <w:pPr>
        <w:ind w:left="2220" w:hanging="180"/>
      </w:pPr>
    </w:lvl>
    <w:lvl w:ilvl="3" w:tplc="0407000F" w:tentative="1">
      <w:start w:val="1"/>
      <w:numFmt w:val="decimal"/>
      <w:lvlText w:val="%4."/>
      <w:lvlJc w:val="left"/>
      <w:pPr>
        <w:ind w:left="2940" w:hanging="360"/>
      </w:pPr>
    </w:lvl>
    <w:lvl w:ilvl="4" w:tplc="04070019" w:tentative="1">
      <w:start w:val="1"/>
      <w:numFmt w:val="lowerLetter"/>
      <w:lvlText w:val="%5."/>
      <w:lvlJc w:val="left"/>
      <w:pPr>
        <w:ind w:left="3660" w:hanging="360"/>
      </w:pPr>
    </w:lvl>
    <w:lvl w:ilvl="5" w:tplc="0407001B" w:tentative="1">
      <w:start w:val="1"/>
      <w:numFmt w:val="lowerRoman"/>
      <w:lvlText w:val="%6."/>
      <w:lvlJc w:val="right"/>
      <w:pPr>
        <w:ind w:left="4380" w:hanging="180"/>
      </w:pPr>
    </w:lvl>
    <w:lvl w:ilvl="6" w:tplc="0407000F" w:tentative="1">
      <w:start w:val="1"/>
      <w:numFmt w:val="decimal"/>
      <w:lvlText w:val="%7."/>
      <w:lvlJc w:val="left"/>
      <w:pPr>
        <w:ind w:left="5100" w:hanging="360"/>
      </w:pPr>
    </w:lvl>
    <w:lvl w:ilvl="7" w:tplc="04070019" w:tentative="1">
      <w:start w:val="1"/>
      <w:numFmt w:val="lowerLetter"/>
      <w:lvlText w:val="%8."/>
      <w:lvlJc w:val="left"/>
      <w:pPr>
        <w:ind w:left="5820" w:hanging="360"/>
      </w:pPr>
    </w:lvl>
    <w:lvl w:ilvl="8" w:tplc="0407001B" w:tentative="1">
      <w:start w:val="1"/>
      <w:numFmt w:val="lowerRoman"/>
      <w:lvlText w:val="%9."/>
      <w:lvlJc w:val="right"/>
      <w:pPr>
        <w:ind w:left="6540" w:hanging="180"/>
      </w:pPr>
    </w:lvl>
  </w:abstractNum>
  <w:abstractNum w:abstractNumId="19">
    <w:nsid w:val="7D88194B"/>
    <w:multiLevelType w:val="hybridMultilevel"/>
    <w:tmpl w:val="FCAC064C"/>
    <w:lvl w:ilvl="0" w:tplc="04070015">
      <w:start w:val="1"/>
      <w:numFmt w:val="decimal"/>
      <w:lvlText w:val="(%1)"/>
      <w:lvlJc w:val="left"/>
      <w:pPr>
        <w:ind w:left="780" w:hanging="360"/>
      </w:pPr>
    </w:lvl>
    <w:lvl w:ilvl="1" w:tplc="04070019" w:tentative="1">
      <w:start w:val="1"/>
      <w:numFmt w:val="lowerLetter"/>
      <w:lvlText w:val="%2."/>
      <w:lvlJc w:val="left"/>
      <w:pPr>
        <w:ind w:left="1500" w:hanging="360"/>
      </w:pPr>
    </w:lvl>
    <w:lvl w:ilvl="2" w:tplc="0407001B" w:tentative="1">
      <w:start w:val="1"/>
      <w:numFmt w:val="lowerRoman"/>
      <w:lvlText w:val="%3."/>
      <w:lvlJc w:val="right"/>
      <w:pPr>
        <w:ind w:left="2220" w:hanging="180"/>
      </w:pPr>
    </w:lvl>
    <w:lvl w:ilvl="3" w:tplc="0407000F" w:tentative="1">
      <w:start w:val="1"/>
      <w:numFmt w:val="decimal"/>
      <w:lvlText w:val="%4."/>
      <w:lvlJc w:val="left"/>
      <w:pPr>
        <w:ind w:left="2940" w:hanging="360"/>
      </w:pPr>
    </w:lvl>
    <w:lvl w:ilvl="4" w:tplc="04070019" w:tentative="1">
      <w:start w:val="1"/>
      <w:numFmt w:val="lowerLetter"/>
      <w:lvlText w:val="%5."/>
      <w:lvlJc w:val="left"/>
      <w:pPr>
        <w:ind w:left="3660" w:hanging="360"/>
      </w:pPr>
    </w:lvl>
    <w:lvl w:ilvl="5" w:tplc="0407001B" w:tentative="1">
      <w:start w:val="1"/>
      <w:numFmt w:val="lowerRoman"/>
      <w:lvlText w:val="%6."/>
      <w:lvlJc w:val="right"/>
      <w:pPr>
        <w:ind w:left="4380" w:hanging="180"/>
      </w:pPr>
    </w:lvl>
    <w:lvl w:ilvl="6" w:tplc="0407000F" w:tentative="1">
      <w:start w:val="1"/>
      <w:numFmt w:val="decimal"/>
      <w:lvlText w:val="%7."/>
      <w:lvlJc w:val="left"/>
      <w:pPr>
        <w:ind w:left="5100" w:hanging="360"/>
      </w:pPr>
    </w:lvl>
    <w:lvl w:ilvl="7" w:tplc="04070019" w:tentative="1">
      <w:start w:val="1"/>
      <w:numFmt w:val="lowerLetter"/>
      <w:lvlText w:val="%8."/>
      <w:lvlJc w:val="left"/>
      <w:pPr>
        <w:ind w:left="5820" w:hanging="360"/>
      </w:pPr>
    </w:lvl>
    <w:lvl w:ilvl="8" w:tplc="0407001B" w:tentative="1">
      <w:start w:val="1"/>
      <w:numFmt w:val="lowerRoman"/>
      <w:lvlText w:val="%9."/>
      <w:lvlJc w:val="right"/>
      <w:pPr>
        <w:ind w:left="6540" w:hanging="180"/>
      </w:pPr>
    </w:lvl>
  </w:abstractNum>
  <w:num w:numId="1">
    <w:abstractNumId w:val="10"/>
  </w:num>
  <w:num w:numId="2">
    <w:abstractNumId w:val="10"/>
  </w:num>
  <w:num w:numId="3">
    <w:abstractNumId w:val="10"/>
  </w:num>
  <w:num w:numId="4">
    <w:abstractNumId w:val="5"/>
  </w:num>
  <w:num w:numId="5">
    <w:abstractNumId w:val="16"/>
  </w:num>
  <w:num w:numId="6">
    <w:abstractNumId w:val="0"/>
  </w:num>
  <w:num w:numId="7">
    <w:abstractNumId w:val="14"/>
  </w:num>
  <w:num w:numId="8">
    <w:abstractNumId w:val="15"/>
  </w:num>
  <w:num w:numId="9">
    <w:abstractNumId w:val="8"/>
  </w:num>
  <w:num w:numId="10">
    <w:abstractNumId w:val="7"/>
  </w:num>
  <w:num w:numId="11">
    <w:abstractNumId w:val="17"/>
  </w:num>
  <w:num w:numId="12">
    <w:abstractNumId w:val="4"/>
  </w:num>
  <w:num w:numId="13">
    <w:abstractNumId w:val="19"/>
  </w:num>
  <w:num w:numId="14">
    <w:abstractNumId w:val="1"/>
  </w:num>
  <w:num w:numId="15">
    <w:abstractNumId w:val="12"/>
  </w:num>
  <w:num w:numId="16">
    <w:abstractNumId w:val="18"/>
  </w:num>
  <w:num w:numId="17">
    <w:abstractNumId w:val="2"/>
  </w:num>
  <w:num w:numId="18">
    <w:abstractNumId w:val="9"/>
  </w:num>
  <w:num w:numId="19">
    <w:abstractNumId w:val="13"/>
  </w:num>
  <w:num w:numId="20">
    <w:abstractNumId w:val="6"/>
  </w:num>
  <w:num w:numId="21">
    <w:abstractNumId w:val="3"/>
  </w:num>
  <w:num w:numId="2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activeWritingStyle w:appName="MSWord" w:lang="en-GB" w:vendorID="64" w:dllVersion="131078" w:nlCheck="1" w:checkStyle="1"/>
  <w:activeWritingStyle w:appName="MSWord" w:lang="fr-FR" w:vendorID="64" w:dllVersion="131078" w:nlCheck="1" w:checkStyle="1"/>
  <w:activeWritingStyle w:appName="MSWord" w:lang="de-DE" w:vendorID="64" w:dllVersion="131078" w:nlCheck="1" w:checkStyle="1"/>
  <w:activeWritingStyle w:appName="MSWord" w:lang="en-US" w:vendorID="64" w:dllVersion="131078" w:nlCheck="1" w:checkStyle="1"/>
  <w:activeWritingStyle w:appName="MSWord" w:lang="en-CA" w:vendorID="64" w:dllVersion="131078" w:nlCheck="1" w:checkStyle="1"/>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characterSpacingControl w:val="doNotCompress"/>
  <w:hdrShapeDefaults>
    <o:shapedefaults v:ext="edit" spidmax="3072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KAW999929" w:val="7086b846-51c2-472a-b293-efb10e75b211"/>
    <w:docVar w:name="LW_DocType" w:val="70FC0A9"/>
  </w:docVars>
  <w:rsids>
    <w:rsidRoot w:val="00E65956"/>
    <w:rsid w:val="00004EE5"/>
    <w:rsid w:val="00007DD7"/>
    <w:rsid w:val="000135D9"/>
    <w:rsid w:val="00014ADE"/>
    <w:rsid w:val="0002233C"/>
    <w:rsid w:val="00044B5D"/>
    <w:rsid w:val="00051122"/>
    <w:rsid w:val="00063107"/>
    <w:rsid w:val="00066FC4"/>
    <w:rsid w:val="000701AF"/>
    <w:rsid w:val="00075502"/>
    <w:rsid w:val="00084004"/>
    <w:rsid w:val="000B051E"/>
    <w:rsid w:val="000B62EE"/>
    <w:rsid w:val="000C379B"/>
    <w:rsid w:val="000D1CD5"/>
    <w:rsid w:val="000D4AA1"/>
    <w:rsid w:val="000E250B"/>
    <w:rsid w:val="000E7117"/>
    <w:rsid w:val="000F0E64"/>
    <w:rsid w:val="000F37B1"/>
    <w:rsid w:val="00147A4E"/>
    <w:rsid w:val="0017526A"/>
    <w:rsid w:val="001760DD"/>
    <w:rsid w:val="00193121"/>
    <w:rsid w:val="001B785E"/>
    <w:rsid w:val="001C042F"/>
    <w:rsid w:val="002054A8"/>
    <w:rsid w:val="002108D8"/>
    <w:rsid w:val="00212819"/>
    <w:rsid w:val="002160AA"/>
    <w:rsid w:val="00227E91"/>
    <w:rsid w:val="00241433"/>
    <w:rsid w:val="00242A26"/>
    <w:rsid w:val="00252FED"/>
    <w:rsid w:val="00254860"/>
    <w:rsid w:val="002A6524"/>
    <w:rsid w:val="002C3B3E"/>
    <w:rsid w:val="002D7C58"/>
    <w:rsid w:val="002D7DF5"/>
    <w:rsid w:val="003148C6"/>
    <w:rsid w:val="00333535"/>
    <w:rsid w:val="00336615"/>
    <w:rsid w:val="00340678"/>
    <w:rsid w:val="00342BBA"/>
    <w:rsid w:val="00367F1A"/>
    <w:rsid w:val="00375097"/>
    <w:rsid w:val="003951D7"/>
    <w:rsid w:val="003A4E03"/>
    <w:rsid w:val="003A6B2B"/>
    <w:rsid w:val="003B2160"/>
    <w:rsid w:val="003B2804"/>
    <w:rsid w:val="003D2626"/>
    <w:rsid w:val="003D5EE2"/>
    <w:rsid w:val="003D6420"/>
    <w:rsid w:val="003D6D11"/>
    <w:rsid w:val="003E6517"/>
    <w:rsid w:val="003E673D"/>
    <w:rsid w:val="003F0E1E"/>
    <w:rsid w:val="003F3217"/>
    <w:rsid w:val="0041392A"/>
    <w:rsid w:val="0041642B"/>
    <w:rsid w:val="004634D9"/>
    <w:rsid w:val="00464803"/>
    <w:rsid w:val="0047073F"/>
    <w:rsid w:val="00473646"/>
    <w:rsid w:val="0048039B"/>
    <w:rsid w:val="004811CF"/>
    <w:rsid w:val="0049559C"/>
    <w:rsid w:val="004B18F8"/>
    <w:rsid w:val="004F7255"/>
    <w:rsid w:val="0052327A"/>
    <w:rsid w:val="00523334"/>
    <w:rsid w:val="005507A2"/>
    <w:rsid w:val="0055335E"/>
    <w:rsid w:val="00566883"/>
    <w:rsid w:val="00583932"/>
    <w:rsid w:val="005915E0"/>
    <w:rsid w:val="0059757A"/>
    <w:rsid w:val="005A17D3"/>
    <w:rsid w:val="005B1554"/>
    <w:rsid w:val="005C4D1E"/>
    <w:rsid w:val="005F2743"/>
    <w:rsid w:val="005F586A"/>
    <w:rsid w:val="006264FF"/>
    <w:rsid w:val="006363AB"/>
    <w:rsid w:val="00646DAB"/>
    <w:rsid w:val="00650ABF"/>
    <w:rsid w:val="00682659"/>
    <w:rsid w:val="00697EC8"/>
    <w:rsid w:val="006A0819"/>
    <w:rsid w:val="006B0DAC"/>
    <w:rsid w:val="006B1F5B"/>
    <w:rsid w:val="006C6D65"/>
    <w:rsid w:val="006D0998"/>
    <w:rsid w:val="006D1CAE"/>
    <w:rsid w:val="006D4D17"/>
    <w:rsid w:val="006D503E"/>
    <w:rsid w:val="006F57CB"/>
    <w:rsid w:val="007019FC"/>
    <w:rsid w:val="00704B5F"/>
    <w:rsid w:val="00705336"/>
    <w:rsid w:val="007240E0"/>
    <w:rsid w:val="00724801"/>
    <w:rsid w:val="0072516E"/>
    <w:rsid w:val="00754D75"/>
    <w:rsid w:val="007563CD"/>
    <w:rsid w:val="00761403"/>
    <w:rsid w:val="0078654F"/>
    <w:rsid w:val="007973C4"/>
    <w:rsid w:val="007976A5"/>
    <w:rsid w:val="007A0319"/>
    <w:rsid w:val="007B729F"/>
    <w:rsid w:val="007B73FA"/>
    <w:rsid w:val="007C501F"/>
    <w:rsid w:val="007C7BD3"/>
    <w:rsid w:val="007E2E72"/>
    <w:rsid w:val="008220BC"/>
    <w:rsid w:val="008236A8"/>
    <w:rsid w:val="00824914"/>
    <w:rsid w:val="00840BD4"/>
    <w:rsid w:val="00853159"/>
    <w:rsid w:val="008965D1"/>
    <w:rsid w:val="008A01BE"/>
    <w:rsid w:val="008B6DC3"/>
    <w:rsid w:val="008C1B3E"/>
    <w:rsid w:val="008C1C3A"/>
    <w:rsid w:val="008C5C75"/>
    <w:rsid w:val="008C7A63"/>
    <w:rsid w:val="008D07C9"/>
    <w:rsid w:val="008D7682"/>
    <w:rsid w:val="008E5954"/>
    <w:rsid w:val="008F135B"/>
    <w:rsid w:val="008F7716"/>
    <w:rsid w:val="00911BD5"/>
    <w:rsid w:val="009128C7"/>
    <w:rsid w:val="00925EF4"/>
    <w:rsid w:val="0094113A"/>
    <w:rsid w:val="00950873"/>
    <w:rsid w:val="009517FA"/>
    <w:rsid w:val="00965C3E"/>
    <w:rsid w:val="009719CA"/>
    <w:rsid w:val="00973022"/>
    <w:rsid w:val="00975C6B"/>
    <w:rsid w:val="00982C8B"/>
    <w:rsid w:val="009A2079"/>
    <w:rsid w:val="009B54B3"/>
    <w:rsid w:val="009D01E2"/>
    <w:rsid w:val="009D105B"/>
    <w:rsid w:val="009D6A3D"/>
    <w:rsid w:val="009E6684"/>
    <w:rsid w:val="009E7C2C"/>
    <w:rsid w:val="009F331C"/>
    <w:rsid w:val="00A1036A"/>
    <w:rsid w:val="00A12765"/>
    <w:rsid w:val="00A13D27"/>
    <w:rsid w:val="00A20BC6"/>
    <w:rsid w:val="00A47D81"/>
    <w:rsid w:val="00A8235D"/>
    <w:rsid w:val="00A86C28"/>
    <w:rsid w:val="00A875C8"/>
    <w:rsid w:val="00A915FB"/>
    <w:rsid w:val="00AC2926"/>
    <w:rsid w:val="00AE651C"/>
    <w:rsid w:val="00AF263A"/>
    <w:rsid w:val="00B07A4C"/>
    <w:rsid w:val="00B1013D"/>
    <w:rsid w:val="00B1024D"/>
    <w:rsid w:val="00B15106"/>
    <w:rsid w:val="00B45E4C"/>
    <w:rsid w:val="00B708A6"/>
    <w:rsid w:val="00B72F28"/>
    <w:rsid w:val="00B74A40"/>
    <w:rsid w:val="00B77454"/>
    <w:rsid w:val="00B917A8"/>
    <w:rsid w:val="00BA0DF4"/>
    <w:rsid w:val="00BA3925"/>
    <w:rsid w:val="00BB539C"/>
    <w:rsid w:val="00BB654B"/>
    <w:rsid w:val="00BB72BE"/>
    <w:rsid w:val="00BC4357"/>
    <w:rsid w:val="00BD4531"/>
    <w:rsid w:val="00BE4BF3"/>
    <w:rsid w:val="00C066DF"/>
    <w:rsid w:val="00C15340"/>
    <w:rsid w:val="00C23468"/>
    <w:rsid w:val="00C25297"/>
    <w:rsid w:val="00C6067C"/>
    <w:rsid w:val="00C62F33"/>
    <w:rsid w:val="00C81A36"/>
    <w:rsid w:val="00C914D0"/>
    <w:rsid w:val="00C917B4"/>
    <w:rsid w:val="00C92F48"/>
    <w:rsid w:val="00C94373"/>
    <w:rsid w:val="00C9446B"/>
    <w:rsid w:val="00C94E92"/>
    <w:rsid w:val="00C96C7B"/>
    <w:rsid w:val="00CA3FEC"/>
    <w:rsid w:val="00CA4F12"/>
    <w:rsid w:val="00CD0E99"/>
    <w:rsid w:val="00CE4943"/>
    <w:rsid w:val="00D02CC2"/>
    <w:rsid w:val="00D045F6"/>
    <w:rsid w:val="00D04A2E"/>
    <w:rsid w:val="00D10487"/>
    <w:rsid w:val="00D44511"/>
    <w:rsid w:val="00D541BC"/>
    <w:rsid w:val="00D714D5"/>
    <w:rsid w:val="00D71C4A"/>
    <w:rsid w:val="00D77486"/>
    <w:rsid w:val="00D82250"/>
    <w:rsid w:val="00D90053"/>
    <w:rsid w:val="00DA566F"/>
    <w:rsid w:val="00DC3627"/>
    <w:rsid w:val="00DC549B"/>
    <w:rsid w:val="00DC5EAB"/>
    <w:rsid w:val="00DE4522"/>
    <w:rsid w:val="00DF2A2C"/>
    <w:rsid w:val="00E00EBB"/>
    <w:rsid w:val="00E01D3F"/>
    <w:rsid w:val="00E20D83"/>
    <w:rsid w:val="00E41AA1"/>
    <w:rsid w:val="00E420E7"/>
    <w:rsid w:val="00E51DED"/>
    <w:rsid w:val="00E55CC2"/>
    <w:rsid w:val="00E60B90"/>
    <w:rsid w:val="00E629D8"/>
    <w:rsid w:val="00E65956"/>
    <w:rsid w:val="00E667AE"/>
    <w:rsid w:val="00E7261B"/>
    <w:rsid w:val="00E8189E"/>
    <w:rsid w:val="00E84286"/>
    <w:rsid w:val="00E85374"/>
    <w:rsid w:val="00E904DF"/>
    <w:rsid w:val="00E92147"/>
    <w:rsid w:val="00E95582"/>
    <w:rsid w:val="00E96D7C"/>
    <w:rsid w:val="00EC0CDB"/>
    <w:rsid w:val="00EC431E"/>
    <w:rsid w:val="00EC5696"/>
    <w:rsid w:val="00EE23C0"/>
    <w:rsid w:val="00EE25B5"/>
    <w:rsid w:val="00EF1778"/>
    <w:rsid w:val="00F05116"/>
    <w:rsid w:val="00F52682"/>
    <w:rsid w:val="00F62E2B"/>
    <w:rsid w:val="00F73795"/>
    <w:rsid w:val="00F77F84"/>
    <w:rsid w:val="00F872A7"/>
    <w:rsid w:val="00F912C1"/>
    <w:rsid w:val="00F91478"/>
    <w:rsid w:val="00F97082"/>
    <w:rsid w:val="00FA27B3"/>
    <w:rsid w:val="00FA36AB"/>
    <w:rsid w:val="00FB5CE8"/>
    <w:rsid w:val="00FC4DEB"/>
    <w:rsid w:val="00FC6BEB"/>
    <w:rsid w:val="00FE6205"/>
    <w:rsid w:val="00FF523A"/>
    <w:rsid w:val="00FF769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place"/>
  <w:smartTagType w:namespaceuri="urn:schemas-microsoft-com:office:smarttags" w:name="PlaceType"/>
  <w:smartTagType w:namespaceuri="urn:schemas-microsoft-com:office:smarttags" w:name="City"/>
  <w:shapeDefaults>
    <o:shapedefaults v:ext="edit" spidmax="3072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Pr>
      <w:sz w:val="24"/>
      <w:szCs w:val="24"/>
      <w:lang w:val="en-US" w:eastAsia="en-US"/>
    </w:rPr>
  </w:style>
  <w:style w:type="paragraph" w:styleId="berschrift1">
    <w:name w:val="heading 1"/>
    <w:basedOn w:val="Standard"/>
    <w:next w:val="Standard"/>
    <w:qFormat/>
    <w:pPr>
      <w:keepNext/>
      <w:numPr>
        <w:numId w:val="3"/>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val="0"/>
      <w:autoSpaceDE w:val="0"/>
      <w:autoSpaceDN w:val="0"/>
      <w:adjustRightInd w:val="0"/>
      <w:spacing w:line="360" w:lineRule="auto"/>
      <w:textAlignment w:val="baseline"/>
      <w:outlineLvl w:val="0"/>
    </w:pPr>
    <w:rPr>
      <w:rFonts w:ascii="Arial" w:hAnsi="Arial"/>
      <w:b/>
      <w:caps/>
      <w:color w:val="000000"/>
      <w:szCs w:val="20"/>
      <w:lang w:eastAsia="de-DE"/>
    </w:rPr>
  </w:style>
  <w:style w:type="paragraph" w:styleId="berschrift2">
    <w:name w:val="heading 2"/>
    <w:basedOn w:val="Standard"/>
    <w:next w:val="Standard"/>
    <w:qFormat/>
    <w:pPr>
      <w:keepNext/>
      <w:widowControl w:val="0"/>
      <w:numPr>
        <w:ilvl w:val="1"/>
        <w:numId w:val="3"/>
      </w:numPr>
      <w:overflowPunct w:val="0"/>
      <w:autoSpaceDE w:val="0"/>
      <w:autoSpaceDN w:val="0"/>
      <w:adjustRightInd w:val="0"/>
      <w:textAlignment w:val="baseline"/>
      <w:outlineLvl w:val="1"/>
    </w:pPr>
    <w:rPr>
      <w:rFonts w:ascii="Arial" w:hAnsi="Arial"/>
      <w:b/>
      <w:caps/>
      <w:sz w:val="20"/>
      <w:szCs w:val="20"/>
      <w:lang w:val="en-GB" w:eastAsia="de-DE"/>
    </w:rPr>
  </w:style>
  <w:style w:type="paragraph" w:styleId="berschrift3">
    <w:name w:val="heading 3"/>
    <w:aliases w:val="Heading,3"/>
    <w:basedOn w:val="Standard"/>
    <w:next w:val="Standard"/>
    <w:qFormat/>
    <w:pPr>
      <w:keepNext/>
      <w:numPr>
        <w:ilvl w:val="2"/>
        <w:numId w:val="3"/>
      </w:numPr>
      <w:overflowPunct w:val="0"/>
      <w:autoSpaceDE w:val="0"/>
      <w:autoSpaceDN w:val="0"/>
      <w:adjustRightInd w:val="0"/>
      <w:jc w:val="both"/>
      <w:textAlignment w:val="baseline"/>
      <w:outlineLvl w:val="2"/>
    </w:pPr>
    <w:rPr>
      <w:rFonts w:ascii="Arial" w:hAnsi="Arial"/>
      <w:b/>
      <w:sz w:val="20"/>
      <w:szCs w:val="20"/>
      <w:lang w:val="en-GB" w:eastAsia="de-DE"/>
    </w:rPr>
  </w:style>
  <w:style w:type="paragraph" w:styleId="berschrift4">
    <w:name w:val="heading 4"/>
    <w:basedOn w:val="Standard"/>
    <w:next w:val="Standard"/>
    <w:qFormat/>
    <w:pPr>
      <w:keepNext/>
      <w:tabs>
        <w:tab w:val="left" w:pos="-1440"/>
      </w:tabs>
      <w:spacing w:line="360" w:lineRule="auto"/>
      <w:outlineLvl w:val="3"/>
    </w:pPr>
    <w:rPr>
      <w:rFonts w:ascii="Arial" w:hAnsi="Arial"/>
      <w:b/>
      <w:sz w:val="20"/>
      <w:lang w:val="en-GB" w:eastAsia="de-DE"/>
    </w:rPr>
  </w:style>
  <w:style w:type="paragraph" w:styleId="berschrift5">
    <w:name w:val="heading 5"/>
    <w:basedOn w:val="Standard"/>
    <w:next w:val="Standard"/>
    <w:qFormat/>
    <w:pPr>
      <w:keepNext/>
      <w:ind w:left="360" w:hanging="360"/>
      <w:outlineLvl w:val="4"/>
    </w:pPr>
    <w:rPr>
      <w:rFonts w:ascii="Arial" w:hAnsi="Arial" w:cs="Arial"/>
      <w:b/>
      <w:bCs/>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aliases w:val="I.......,Header 1"/>
    <w:basedOn w:val="Standard"/>
    <w:link w:val="KopfzeileZchn"/>
    <w:uiPriority w:val="99"/>
    <w:pPr>
      <w:tabs>
        <w:tab w:val="center" w:pos="4703"/>
        <w:tab w:val="right" w:pos="9406"/>
      </w:tabs>
    </w:pPr>
  </w:style>
  <w:style w:type="paragraph" w:styleId="Fuzeile">
    <w:name w:val="footer"/>
    <w:basedOn w:val="Standard"/>
    <w:pPr>
      <w:tabs>
        <w:tab w:val="center" w:pos="4703"/>
        <w:tab w:val="right" w:pos="9406"/>
      </w:tabs>
    </w:pPr>
  </w:style>
  <w:style w:type="paragraph" w:styleId="Textkrper">
    <w:name w:val="Body Text"/>
    <w:basedOn w:val="Standard"/>
    <w:rPr>
      <w:rFonts w:ascii="Arial" w:hAnsi="Arial" w:cs="Arial"/>
      <w:sz w:val="20"/>
      <w:lang w:eastAsia="de-DE"/>
    </w:rPr>
  </w:style>
  <w:style w:type="character" w:styleId="Seitenzahl">
    <w:name w:val="page number"/>
    <w:basedOn w:val="Absatz-Standardschriftart"/>
  </w:style>
  <w:style w:type="paragraph" w:styleId="Textkrper-Zeileneinzug">
    <w:name w:val="Body Text Indent"/>
    <w:basedOn w:val="Standard"/>
    <w:pPr>
      <w:ind w:left="360" w:hanging="360"/>
    </w:pPr>
    <w:rPr>
      <w:rFonts w:ascii="Arial" w:hAnsi="Arial" w:cs="Arial"/>
      <w:sz w:val="20"/>
      <w:szCs w:val="20"/>
    </w:rPr>
  </w:style>
  <w:style w:type="paragraph" w:styleId="Kommentartext">
    <w:name w:val="annotation text"/>
    <w:basedOn w:val="Standard"/>
    <w:semiHidden/>
    <w:rPr>
      <w:sz w:val="20"/>
      <w:szCs w:val="20"/>
      <w:lang w:val="de-DE" w:eastAsia="de-DE"/>
    </w:rPr>
  </w:style>
  <w:style w:type="paragraph" w:styleId="NurText">
    <w:name w:val="Plain Text"/>
    <w:basedOn w:val="Standard"/>
    <w:rPr>
      <w:rFonts w:ascii="Arial" w:hAnsi="Arial" w:cs="Courier New"/>
      <w:sz w:val="20"/>
      <w:szCs w:val="20"/>
    </w:rPr>
  </w:style>
  <w:style w:type="paragraph" w:styleId="Sprechblasentext">
    <w:name w:val="Balloon Text"/>
    <w:basedOn w:val="Standard"/>
    <w:semiHidden/>
    <w:rPr>
      <w:rFonts w:ascii="Tahoma" w:hAnsi="Tahoma" w:cs="Tahoma"/>
      <w:sz w:val="16"/>
      <w:szCs w:val="16"/>
    </w:rPr>
  </w:style>
  <w:style w:type="paragraph" w:customStyle="1" w:styleId="Textkrper21">
    <w:name w:val="Textkörper 21"/>
    <w:basedOn w:val="Standard"/>
    <w:pPr>
      <w:tabs>
        <w:tab w:val="left" w:pos="426"/>
      </w:tabs>
    </w:pPr>
    <w:rPr>
      <w:rFonts w:ascii="Arial" w:hAnsi="Arial"/>
      <w:color w:val="000000"/>
      <w:szCs w:val="20"/>
      <w:lang w:eastAsia="de-DE"/>
    </w:rPr>
  </w:style>
  <w:style w:type="paragraph" w:styleId="Index1">
    <w:name w:val="index 1"/>
    <w:basedOn w:val="Standard"/>
    <w:next w:val="Standard"/>
    <w:autoRedefine/>
    <w:semiHidden/>
    <w:pPr>
      <w:ind w:left="240" w:hanging="240"/>
    </w:pPr>
  </w:style>
  <w:style w:type="paragraph" w:styleId="Indexberschrift">
    <w:name w:val="index heading"/>
    <w:basedOn w:val="Standard"/>
    <w:next w:val="Index1"/>
    <w:semiHidden/>
    <w:rPr>
      <w:rFonts w:ascii="Arial" w:hAnsi="Arial" w:cs="Arial"/>
      <w:b/>
      <w:bCs/>
      <w:sz w:val="20"/>
      <w:szCs w:val="20"/>
      <w:lang w:val="de-DE" w:eastAsia="de-DE"/>
    </w:rPr>
  </w:style>
  <w:style w:type="character" w:styleId="Kommentarzeichen">
    <w:name w:val="annotation reference"/>
    <w:semiHidden/>
    <w:rPr>
      <w:sz w:val="16"/>
      <w:szCs w:val="16"/>
    </w:rPr>
  </w:style>
  <w:style w:type="paragraph" w:styleId="Kommentarthema">
    <w:name w:val="annotation subject"/>
    <w:basedOn w:val="Kommentartext"/>
    <w:next w:val="Kommentartext"/>
    <w:semiHidden/>
    <w:rPr>
      <w:b/>
      <w:bCs/>
      <w:lang w:val="en-US" w:eastAsia="en-US"/>
    </w:rPr>
  </w:style>
  <w:style w:type="character" w:styleId="Hervorhebung">
    <w:name w:val="Emphasis"/>
    <w:qFormat/>
    <w:rsid w:val="00147A4E"/>
    <w:rPr>
      <w:i/>
      <w:iCs/>
    </w:rPr>
  </w:style>
  <w:style w:type="table" w:styleId="Tabellenraster">
    <w:name w:val="Table Grid"/>
    <w:basedOn w:val="NormaleTabelle"/>
    <w:uiPriority w:val="59"/>
    <w:rsid w:val="00B07A4C"/>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link w:val="ListenabsatzZchn"/>
    <w:uiPriority w:val="34"/>
    <w:qFormat/>
    <w:rsid w:val="00EC5696"/>
    <w:pPr>
      <w:spacing w:after="200" w:line="276" w:lineRule="auto"/>
      <w:ind w:left="720"/>
      <w:contextualSpacing/>
    </w:pPr>
    <w:rPr>
      <w:rFonts w:asciiTheme="minorHAnsi" w:eastAsiaTheme="minorHAnsi" w:hAnsiTheme="minorHAnsi" w:cstheme="minorBidi"/>
      <w:sz w:val="22"/>
      <w:szCs w:val="22"/>
      <w:lang w:val="de-DE"/>
    </w:rPr>
  </w:style>
  <w:style w:type="character" w:customStyle="1" w:styleId="KopfzeileZchn">
    <w:name w:val="Kopfzeile Zchn"/>
    <w:aliases w:val="I....... Zchn,Header 1 Zchn"/>
    <w:basedOn w:val="Absatz-Standardschriftart"/>
    <w:link w:val="Kopfzeile"/>
    <w:uiPriority w:val="99"/>
    <w:rsid w:val="00EC5696"/>
    <w:rPr>
      <w:sz w:val="24"/>
      <w:szCs w:val="24"/>
      <w:lang w:val="en-US" w:eastAsia="en-US"/>
    </w:rPr>
  </w:style>
  <w:style w:type="character" w:customStyle="1" w:styleId="ListenabsatzZchn">
    <w:name w:val="Listenabsatz Zchn"/>
    <w:basedOn w:val="Absatz-Standardschriftart"/>
    <w:link w:val="Listenabsatz"/>
    <w:uiPriority w:val="34"/>
    <w:rsid w:val="003F0E1E"/>
    <w:rPr>
      <w:rFonts w:asciiTheme="minorHAnsi" w:eastAsiaTheme="minorHAnsi" w:hAnsiTheme="minorHAnsi" w:cstheme="minorBidi"/>
      <w:sz w:val="22"/>
      <w:szCs w:val="22"/>
      <w:lang w:eastAsia="en-US"/>
    </w:rPr>
  </w:style>
  <w:style w:type="paragraph" w:customStyle="1" w:styleId="Lijstalinea1">
    <w:name w:val="Lijstalinea1"/>
    <w:basedOn w:val="Standard"/>
    <w:semiHidden/>
    <w:rsid w:val="003F0E1E"/>
    <w:pPr>
      <w:numPr>
        <w:numId w:val="21"/>
      </w:numPr>
    </w:pPr>
    <w:rPr>
      <w:rFonts w:asciiTheme="minorHAnsi" w:eastAsiaTheme="minorHAnsi" w:hAnsiTheme="minorHAnsi" w:cstheme="minorBidi"/>
      <w:sz w:val="18"/>
      <w:szCs w:val="18"/>
      <w:lang w:val="nl-NL"/>
    </w:rPr>
  </w:style>
  <w:style w:type="character" w:styleId="Hyperlink">
    <w:name w:val="Hyperlink"/>
    <w:basedOn w:val="Absatz-Standardschriftart"/>
    <w:uiPriority w:val="99"/>
    <w:unhideWhenUsed/>
    <w:rsid w:val="003F0E1E"/>
    <w:rPr>
      <w:color w:val="0000FF" w:themeColor="hyperlink"/>
      <w:u w:val="single"/>
    </w:rPr>
  </w:style>
  <w:style w:type="table" w:customStyle="1" w:styleId="Tabelraster1">
    <w:name w:val="Tabelraster1"/>
    <w:basedOn w:val="NormaleTabelle"/>
    <w:next w:val="Tabellenraster"/>
    <w:uiPriority w:val="59"/>
    <w:rsid w:val="003F0E1E"/>
    <w:rPr>
      <w:rFonts w:asciiTheme="minorHAnsi" w:eastAsiaTheme="minorHAnsi" w:hAnsiTheme="minorHAnsi" w:cstheme="minorBidi"/>
      <w:sz w:val="22"/>
      <w:szCs w:val="22"/>
      <w:lang w:val="da-DK"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Subtitle" w:qFormat="1"/>
    <w:lsdException w:name="Hyperlink" w:uiPriority="99"/>
    <w:lsdException w:name="Strong" w:qFormat="1"/>
    <w:lsdException w:name="Emphasis" w:qFormat="1"/>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rd">
    <w:name w:val="Normal"/>
    <w:qFormat/>
    <w:rPr>
      <w:sz w:val="24"/>
      <w:szCs w:val="24"/>
      <w:lang w:val="en-US" w:eastAsia="en-US"/>
    </w:rPr>
  </w:style>
  <w:style w:type="paragraph" w:styleId="berschrift1">
    <w:name w:val="heading 1"/>
    <w:basedOn w:val="Standard"/>
    <w:next w:val="Standard"/>
    <w:qFormat/>
    <w:pPr>
      <w:keepNext/>
      <w:numPr>
        <w:numId w:val="3"/>
      </w:numPr>
      <w:tabs>
        <w:tab w:val="left" w:pos="-1440"/>
        <w:tab w:val="left" w:pos="-72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s>
      <w:overflowPunct w:val="0"/>
      <w:autoSpaceDE w:val="0"/>
      <w:autoSpaceDN w:val="0"/>
      <w:adjustRightInd w:val="0"/>
      <w:spacing w:line="360" w:lineRule="auto"/>
      <w:textAlignment w:val="baseline"/>
      <w:outlineLvl w:val="0"/>
    </w:pPr>
    <w:rPr>
      <w:rFonts w:ascii="Arial" w:hAnsi="Arial"/>
      <w:b/>
      <w:caps/>
      <w:color w:val="000000"/>
      <w:szCs w:val="20"/>
      <w:lang w:eastAsia="de-DE"/>
    </w:rPr>
  </w:style>
  <w:style w:type="paragraph" w:styleId="berschrift2">
    <w:name w:val="heading 2"/>
    <w:basedOn w:val="Standard"/>
    <w:next w:val="Standard"/>
    <w:qFormat/>
    <w:pPr>
      <w:keepNext/>
      <w:widowControl w:val="0"/>
      <w:numPr>
        <w:ilvl w:val="1"/>
        <w:numId w:val="3"/>
      </w:numPr>
      <w:overflowPunct w:val="0"/>
      <w:autoSpaceDE w:val="0"/>
      <w:autoSpaceDN w:val="0"/>
      <w:adjustRightInd w:val="0"/>
      <w:textAlignment w:val="baseline"/>
      <w:outlineLvl w:val="1"/>
    </w:pPr>
    <w:rPr>
      <w:rFonts w:ascii="Arial" w:hAnsi="Arial"/>
      <w:b/>
      <w:caps/>
      <w:sz w:val="20"/>
      <w:szCs w:val="20"/>
      <w:lang w:val="en-GB" w:eastAsia="de-DE"/>
    </w:rPr>
  </w:style>
  <w:style w:type="paragraph" w:styleId="berschrift3">
    <w:name w:val="heading 3"/>
    <w:aliases w:val="Heading,3"/>
    <w:basedOn w:val="Standard"/>
    <w:next w:val="Standard"/>
    <w:qFormat/>
    <w:pPr>
      <w:keepNext/>
      <w:numPr>
        <w:ilvl w:val="2"/>
        <w:numId w:val="3"/>
      </w:numPr>
      <w:overflowPunct w:val="0"/>
      <w:autoSpaceDE w:val="0"/>
      <w:autoSpaceDN w:val="0"/>
      <w:adjustRightInd w:val="0"/>
      <w:jc w:val="both"/>
      <w:textAlignment w:val="baseline"/>
      <w:outlineLvl w:val="2"/>
    </w:pPr>
    <w:rPr>
      <w:rFonts w:ascii="Arial" w:hAnsi="Arial"/>
      <w:b/>
      <w:sz w:val="20"/>
      <w:szCs w:val="20"/>
      <w:lang w:val="en-GB" w:eastAsia="de-DE"/>
    </w:rPr>
  </w:style>
  <w:style w:type="paragraph" w:styleId="berschrift4">
    <w:name w:val="heading 4"/>
    <w:basedOn w:val="Standard"/>
    <w:next w:val="Standard"/>
    <w:qFormat/>
    <w:pPr>
      <w:keepNext/>
      <w:tabs>
        <w:tab w:val="left" w:pos="-1440"/>
      </w:tabs>
      <w:spacing w:line="360" w:lineRule="auto"/>
      <w:outlineLvl w:val="3"/>
    </w:pPr>
    <w:rPr>
      <w:rFonts w:ascii="Arial" w:hAnsi="Arial"/>
      <w:b/>
      <w:sz w:val="20"/>
      <w:lang w:val="en-GB" w:eastAsia="de-DE"/>
    </w:rPr>
  </w:style>
  <w:style w:type="paragraph" w:styleId="berschrift5">
    <w:name w:val="heading 5"/>
    <w:basedOn w:val="Standard"/>
    <w:next w:val="Standard"/>
    <w:qFormat/>
    <w:pPr>
      <w:keepNext/>
      <w:ind w:left="360" w:hanging="360"/>
      <w:outlineLvl w:val="4"/>
    </w:pPr>
    <w:rPr>
      <w:rFonts w:ascii="Arial" w:hAnsi="Arial" w:cs="Arial"/>
      <w:b/>
      <w:bCs/>
      <w:sz w:val="20"/>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aliases w:val="I.......,Header 1"/>
    <w:basedOn w:val="Standard"/>
    <w:link w:val="KopfzeileZchn"/>
    <w:uiPriority w:val="99"/>
    <w:pPr>
      <w:tabs>
        <w:tab w:val="center" w:pos="4703"/>
        <w:tab w:val="right" w:pos="9406"/>
      </w:tabs>
    </w:pPr>
  </w:style>
  <w:style w:type="paragraph" w:styleId="Fuzeile">
    <w:name w:val="footer"/>
    <w:basedOn w:val="Standard"/>
    <w:pPr>
      <w:tabs>
        <w:tab w:val="center" w:pos="4703"/>
        <w:tab w:val="right" w:pos="9406"/>
      </w:tabs>
    </w:pPr>
  </w:style>
  <w:style w:type="paragraph" w:styleId="Textkrper">
    <w:name w:val="Body Text"/>
    <w:basedOn w:val="Standard"/>
    <w:rPr>
      <w:rFonts w:ascii="Arial" w:hAnsi="Arial" w:cs="Arial"/>
      <w:sz w:val="20"/>
      <w:lang w:eastAsia="de-DE"/>
    </w:rPr>
  </w:style>
  <w:style w:type="character" w:styleId="Seitenzahl">
    <w:name w:val="page number"/>
    <w:basedOn w:val="Absatz-Standardschriftart"/>
  </w:style>
  <w:style w:type="paragraph" w:styleId="Textkrper-Zeileneinzug">
    <w:name w:val="Body Text Indent"/>
    <w:basedOn w:val="Standard"/>
    <w:pPr>
      <w:ind w:left="360" w:hanging="360"/>
    </w:pPr>
    <w:rPr>
      <w:rFonts w:ascii="Arial" w:hAnsi="Arial" w:cs="Arial"/>
      <w:sz w:val="20"/>
      <w:szCs w:val="20"/>
    </w:rPr>
  </w:style>
  <w:style w:type="paragraph" w:styleId="Kommentartext">
    <w:name w:val="annotation text"/>
    <w:basedOn w:val="Standard"/>
    <w:semiHidden/>
    <w:rPr>
      <w:sz w:val="20"/>
      <w:szCs w:val="20"/>
      <w:lang w:val="de-DE" w:eastAsia="de-DE"/>
    </w:rPr>
  </w:style>
  <w:style w:type="paragraph" w:styleId="NurText">
    <w:name w:val="Plain Text"/>
    <w:basedOn w:val="Standard"/>
    <w:rPr>
      <w:rFonts w:ascii="Arial" w:hAnsi="Arial" w:cs="Courier New"/>
      <w:sz w:val="20"/>
      <w:szCs w:val="20"/>
    </w:rPr>
  </w:style>
  <w:style w:type="paragraph" w:styleId="Sprechblasentext">
    <w:name w:val="Balloon Text"/>
    <w:basedOn w:val="Standard"/>
    <w:semiHidden/>
    <w:rPr>
      <w:rFonts w:ascii="Tahoma" w:hAnsi="Tahoma" w:cs="Tahoma"/>
      <w:sz w:val="16"/>
      <w:szCs w:val="16"/>
    </w:rPr>
  </w:style>
  <w:style w:type="paragraph" w:customStyle="1" w:styleId="Textkrper21">
    <w:name w:val="Textkörper 21"/>
    <w:basedOn w:val="Standard"/>
    <w:pPr>
      <w:tabs>
        <w:tab w:val="left" w:pos="426"/>
      </w:tabs>
    </w:pPr>
    <w:rPr>
      <w:rFonts w:ascii="Arial" w:hAnsi="Arial"/>
      <w:color w:val="000000"/>
      <w:szCs w:val="20"/>
      <w:lang w:eastAsia="de-DE"/>
    </w:rPr>
  </w:style>
  <w:style w:type="paragraph" w:styleId="Index1">
    <w:name w:val="index 1"/>
    <w:basedOn w:val="Standard"/>
    <w:next w:val="Standard"/>
    <w:autoRedefine/>
    <w:semiHidden/>
    <w:pPr>
      <w:ind w:left="240" w:hanging="240"/>
    </w:pPr>
  </w:style>
  <w:style w:type="paragraph" w:styleId="Indexberschrift">
    <w:name w:val="index heading"/>
    <w:basedOn w:val="Standard"/>
    <w:next w:val="Index1"/>
    <w:semiHidden/>
    <w:rPr>
      <w:rFonts w:ascii="Arial" w:hAnsi="Arial" w:cs="Arial"/>
      <w:b/>
      <w:bCs/>
      <w:sz w:val="20"/>
      <w:szCs w:val="20"/>
      <w:lang w:val="de-DE" w:eastAsia="de-DE"/>
    </w:rPr>
  </w:style>
  <w:style w:type="character" w:styleId="Kommentarzeichen">
    <w:name w:val="annotation reference"/>
    <w:semiHidden/>
    <w:rPr>
      <w:sz w:val="16"/>
      <w:szCs w:val="16"/>
    </w:rPr>
  </w:style>
  <w:style w:type="paragraph" w:styleId="Kommentarthema">
    <w:name w:val="annotation subject"/>
    <w:basedOn w:val="Kommentartext"/>
    <w:next w:val="Kommentartext"/>
    <w:semiHidden/>
    <w:rPr>
      <w:b/>
      <w:bCs/>
      <w:lang w:val="en-US" w:eastAsia="en-US"/>
    </w:rPr>
  </w:style>
  <w:style w:type="character" w:styleId="Hervorhebung">
    <w:name w:val="Emphasis"/>
    <w:qFormat/>
    <w:rsid w:val="00147A4E"/>
    <w:rPr>
      <w:i/>
      <w:iCs/>
    </w:rPr>
  </w:style>
  <w:style w:type="table" w:styleId="Tabellenraster">
    <w:name w:val="Table Grid"/>
    <w:basedOn w:val="NormaleTabelle"/>
    <w:uiPriority w:val="59"/>
    <w:rsid w:val="00B07A4C"/>
    <w:rPr>
      <w:rFonts w:asciiTheme="minorHAnsi" w:eastAsiaTheme="minorHAnsi" w:hAnsiTheme="minorHAnsi" w:cstheme="minorBid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link w:val="ListenabsatzZchn"/>
    <w:uiPriority w:val="34"/>
    <w:qFormat/>
    <w:rsid w:val="00EC5696"/>
    <w:pPr>
      <w:spacing w:after="200" w:line="276" w:lineRule="auto"/>
      <w:ind w:left="720"/>
      <w:contextualSpacing/>
    </w:pPr>
    <w:rPr>
      <w:rFonts w:asciiTheme="minorHAnsi" w:eastAsiaTheme="minorHAnsi" w:hAnsiTheme="minorHAnsi" w:cstheme="minorBidi"/>
      <w:sz w:val="22"/>
      <w:szCs w:val="22"/>
      <w:lang w:val="de-DE"/>
    </w:rPr>
  </w:style>
  <w:style w:type="character" w:customStyle="1" w:styleId="KopfzeileZchn">
    <w:name w:val="Kopfzeile Zchn"/>
    <w:aliases w:val="I....... Zchn,Header 1 Zchn"/>
    <w:basedOn w:val="Absatz-Standardschriftart"/>
    <w:link w:val="Kopfzeile"/>
    <w:uiPriority w:val="99"/>
    <w:rsid w:val="00EC5696"/>
    <w:rPr>
      <w:sz w:val="24"/>
      <w:szCs w:val="24"/>
      <w:lang w:val="en-US" w:eastAsia="en-US"/>
    </w:rPr>
  </w:style>
  <w:style w:type="character" w:customStyle="1" w:styleId="ListenabsatzZchn">
    <w:name w:val="Listenabsatz Zchn"/>
    <w:basedOn w:val="Absatz-Standardschriftart"/>
    <w:link w:val="Listenabsatz"/>
    <w:uiPriority w:val="34"/>
    <w:rsid w:val="003F0E1E"/>
    <w:rPr>
      <w:rFonts w:asciiTheme="minorHAnsi" w:eastAsiaTheme="minorHAnsi" w:hAnsiTheme="minorHAnsi" w:cstheme="minorBidi"/>
      <w:sz w:val="22"/>
      <w:szCs w:val="22"/>
      <w:lang w:eastAsia="en-US"/>
    </w:rPr>
  </w:style>
  <w:style w:type="paragraph" w:customStyle="1" w:styleId="Lijstalinea1">
    <w:name w:val="Lijstalinea1"/>
    <w:basedOn w:val="Standard"/>
    <w:semiHidden/>
    <w:rsid w:val="003F0E1E"/>
    <w:pPr>
      <w:numPr>
        <w:numId w:val="21"/>
      </w:numPr>
    </w:pPr>
    <w:rPr>
      <w:rFonts w:asciiTheme="minorHAnsi" w:eastAsiaTheme="minorHAnsi" w:hAnsiTheme="minorHAnsi" w:cstheme="minorBidi"/>
      <w:sz w:val="18"/>
      <w:szCs w:val="18"/>
      <w:lang w:val="nl-NL"/>
    </w:rPr>
  </w:style>
  <w:style w:type="character" w:styleId="Hyperlink">
    <w:name w:val="Hyperlink"/>
    <w:basedOn w:val="Absatz-Standardschriftart"/>
    <w:uiPriority w:val="99"/>
    <w:unhideWhenUsed/>
    <w:rsid w:val="003F0E1E"/>
    <w:rPr>
      <w:color w:val="0000FF" w:themeColor="hyperlink"/>
      <w:u w:val="single"/>
    </w:rPr>
  </w:style>
  <w:style w:type="table" w:customStyle="1" w:styleId="Tabelraster1">
    <w:name w:val="Tabelraster1"/>
    <w:basedOn w:val="NormaleTabelle"/>
    <w:next w:val="Tabellenraster"/>
    <w:uiPriority w:val="59"/>
    <w:rsid w:val="003F0E1E"/>
    <w:rPr>
      <w:rFonts w:asciiTheme="minorHAnsi" w:eastAsiaTheme="minorHAnsi" w:hAnsiTheme="minorHAnsi" w:cstheme="minorBidi"/>
      <w:sz w:val="22"/>
      <w:szCs w:val="22"/>
      <w:lang w:val="da-DK"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31641288">
      <w:bodyDiv w:val="1"/>
      <w:marLeft w:val="0"/>
      <w:marRight w:val="0"/>
      <w:marTop w:val="0"/>
      <w:marBottom w:val="0"/>
      <w:divBdr>
        <w:top w:val="none" w:sz="0" w:space="0" w:color="auto"/>
        <w:left w:val="none" w:sz="0" w:space="0" w:color="auto"/>
        <w:bottom w:val="none" w:sz="0" w:space="0" w:color="auto"/>
        <w:right w:val="none" w:sz="0" w:space="0" w:color="auto"/>
      </w:divBdr>
    </w:div>
    <w:div w:id="577056076">
      <w:bodyDiv w:val="1"/>
      <w:marLeft w:val="0"/>
      <w:marRight w:val="0"/>
      <w:marTop w:val="0"/>
      <w:marBottom w:val="0"/>
      <w:divBdr>
        <w:top w:val="none" w:sz="0" w:space="0" w:color="auto"/>
        <w:left w:val="none" w:sz="0" w:space="0" w:color="auto"/>
        <w:bottom w:val="none" w:sz="0" w:space="0" w:color="auto"/>
        <w:right w:val="none" w:sz="0" w:space="0" w:color="auto"/>
      </w:divBdr>
    </w:div>
    <w:div w:id="826897856">
      <w:bodyDiv w:val="1"/>
      <w:marLeft w:val="0"/>
      <w:marRight w:val="0"/>
      <w:marTop w:val="0"/>
      <w:marBottom w:val="0"/>
      <w:divBdr>
        <w:top w:val="none" w:sz="0" w:space="0" w:color="auto"/>
        <w:left w:val="none" w:sz="0" w:space="0" w:color="auto"/>
        <w:bottom w:val="none" w:sz="0" w:space="0" w:color="auto"/>
        <w:right w:val="none" w:sz="0" w:space="0" w:color="auto"/>
      </w:divBdr>
    </w:div>
    <w:div w:id="19487793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png"/><Relationship Id="rId18" Type="http://schemas.openxmlformats.org/officeDocument/2006/relationships/header" Target="head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www.helcom.fi/Recommendations/en_GB/rec19_14/" TargetMode="External"/><Relationship Id="rId17" Type="http://schemas.openxmlformats.org/officeDocument/2006/relationships/image" Target="media/image4.png"/><Relationship Id="rId2" Type="http://schemas.openxmlformats.org/officeDocument/2006/relationships/numbering" Target="numbering.xml"/><Relationship Id="rId16" Type="http://schemas.openxmlformats.org/officeDocument/2006/relationships/image" Target="cid:image003.png@01D21E39.77AA3BE0"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helcom.fi/Recommendations/en_GB/rec28E_10/" TargetMode="External"/><Relationship Id="rId5" Type="http://schemas.openxmlformats.org/officeDocument/2006/relationships/settings" Target="settings.xml"/><Relationship Id="rId15" Type="http://schemas.openxmlformats.org/officeDocument/2006/relationships/image" Target="media/image3.png"/><Relationship Id="rId10" Type="http://schemas.openxmlformats.org/officeDocument/2006/relationships/hyperlink" Target="http://www.bonnagreement.org" TargetMode="External"/><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cid:image002.png@01D21E39.77AA3BE0"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3190C5E-9651-4E96-85F2-97DC718EE6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15</Pages>
  <Words>5221</Words>
  <Characters>29538</Characters>
  <Application>Microsoft Office Word</Application>
  <DocSecurity>0</DocSecurity>
  <Lines>246</Lines>
  <Paragraphs>69</Paragraphs>
  <ScaleCrop>false</ScaleCrop>
  <HeadingPairs>
    <vt:vector size="2" baseType="variant">
      <vt:variant>
        <vt:lpstr>Titel</vt:lpstr>
      </vt:variant>
      <vt:variant>
        <vt:i4>1</vt:i4>
      </vt:variant>
    </vt:vector>
  </HeadingPairs>
  <TitlesOfParts>
    <vt:vector size="1" baseType="lpstr">
      <vt:lpstr/>
    </vt:vector>
  </TitlesOfParts>
  <Company>CWSS</Company>
  <LinksUpToDate>false</LinksUpToDate>
  <CharactersWithSpaces>34690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Folkert de Jong</dc:creator>
  <cp:lastModifiedBy>Simone Goth</cp:lastModifiedBy>
  <cp:revision>12</cp:revision>
  <cp:lastPrinted>2013-09-25T14:30:00Z</cp:lastPrinted>
  <dcterms:created xsi:type="dcterms:W3CDTF">2015-05-06T10:09:00Z</dcterms:created>
  <dcterms:modified xsi:type="dcterms:W3CDTF">2017-06-13T15:15:00Z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