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CE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</w:p>
    <w:p w:rsidR="009C6FE9" w:rsidRPr="00B1332A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  <w:r>
        <w:rPr>
          <w:b w:val="0"/>
          <w:sz w:val="28"/>
          <w:szCs w:val="28"/>
          <w:lang w:val="en-GB"/>
        </w:rPr>
        <w:t xml:space="preserve">DRAFT ANNOTATED </w:t>
      </w:r>
      <w:r w:rsidR="009C6FE9" w:rsidRPr="00B1332A">
        <w:rPr>
          <w:b w:val="0"/>
          <w:sz w:val="28"/>
          <w:szCs w:val="28"/>
          <w:lang w:val="en-GB"/>
        </w:rPr>
        <w:t>AGENDA</w:t>
      </w:r>
    </w:p>
    <w:p w:rsidR="009C6FE9" w:rsidRPr="00B1332A" w:rsidRDefault="000B2E8E" w:rsidP="00B1332A">
      <w:pPr>
        <w:spacing w:after="120" w:line="276" w:lineRule="auto"/>
        <w:contextualSpacing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2</w:t>
      </w:r>
      <w:r w:rsidR="00482871">
        <w:rPr>
          <w:rFonts w:ascii="Arial" w:hAnsi="Arial" w:cs="Arial"/>
          <w:b/>
          <w:color w:val="000000"/>
          <w:lang w:val="en-GB"/>
        </w:rPr>
        <w:t>7</w:t>
      </w:r>
      <w:r w:rsidR="003E517E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E71250" w:rsidRPr="00B1332A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B1332A">
        <w:rPr>
          <w:rFonts w:ascii="Arial" w:hAnsi="Arial" w:cs="Arial"/>
          <w:b/>
          <w:color w:val="000000"/>
          <w:lang w:val="en-GB"/>
        </w:rPr>
        <w:t>M</w:t>
      </w:r>
      <w:r w:rsidR="00B1332A">
        <w:rPr>
          <w:rFonts w:ascii="Arial" w:hAnsi="Arial" w:cs="Arial"/>
          <w:b/>
          <w:color w:val="000000"/>
          <w:lang w:val="en-GB"/>
        </w:rPr>
        <w:t>eeting of the Wadden Sea Board</w:t>
      </w:r>
    </w:p>
    <w:p w:rsidR="009C6FE9" w:rsidRPr="00B1332A" w:rsidRDefault="00723072" w:rsidP="00B1332A">
      <w:pPr>
        <w:spacing w:after="120" w:line="276" w:lineRule="auto"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(</w:t>
      </w:r>
      <w:r w:rsidR="009C6FE9" w:rsidRPr="00B1332A">
        <w:rPr>
          <w:rFonts w:ascii="Arial" w:hAnsi="Arial" w:cs="Arial"/>
          <w:b/>
          <w:color w:val="000000"/>
          <w:lang w:val="en-GB"/>
        </w:rPr>
        <w:t xml:space="preserve">WSB </w:t>
      </w:r>
      <w:r w:rsidR="000B2E8E" w:rsidRPr="00B1332A">
        <w:rPr>
          <w:rFonts w:ascii="Arial" w:hAnsi="Arial" w:cs="Arial"/>
          <w:b/>
          <w:color w:val="000000"/>
          <w:lang w:val="en-GB"/>
        </w:rPr>
        <w:t>2</w:t>
      </w:r>
      <w:r w:rsidR="00482871">
        <w:rPr>
          <w:rFonts w:ascii="Arial" w:hAnsi="Arial" w:cs="Arial"/>
          <w:b/>
          <w:color w:val="000000"/>
          <w:lang w:val="en-GB"/>
        </w:rPr>
        <w:t>7</w:t>
      </w:r>
      <w:r w:rsidRPr="00B1332A">
        <w:rPr>
          <w:rFonts w:ascii="Arial" w:hAnsi="Arial" w:cs="Arial"/>
          <w:b/>
          <w:color w:val="000000"/>
          <w:lang w:val="en-GB"/>
        </w:rPr>
        <w:t>)</w:t>
      </w:r>
    </w:p>
    <w:p w:rsidR="009C6FE9" w:rsidRPr="00C660CE" w:rsidRDefault="00482871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12-13 November</w:t>
      </w:r>
      <w:r w:rsidR="006F3E76" w:rsidRPr="00C660CE">
        <w:rPr>
          <w:sz w:val="22"/>
          <w:szCs w:val="22"/>
        </w:rPr>
        <w:t xml:space="preserve"> 201</w:t>
      </w:r>
      <w:r w:rsidR="00E71250" w:rsidRPr="00C660CE">
        <w:rPr>
          <w:sz w:val="22"/>
          <w:szCs w:val="22"/>
        </w:rPr>
        <w:t>8</w:t>
      </w:r>
    </w:p>
    <w:p w:rsidR="009C6FE9" w:rsidRPr="00C660CE" w:rsidRDefault="00482871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Copenhagen</w:t>
      </w:r>
      <w:r w:rsidR="003E517E">
        <w:rPr>
          <w:sz w:val="22"/>
          <w:szCs w:val="22"/>
        </w:rPr>
        <w:t xml:space="preserve">, </w:t>
      </w:r>
      <w:r>
        <w:rPr>
          <w:sz w:val="22"/>
          <w:szCs w:val="22"/>
        </w:rPr>
        <w:t>Denmark</w:t>
      </w:r>
    </w:p>
    <w:p w:rsidR="00D01090" w:rsidRPr="00B1332A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597A35" w:rsidRPr="00B1332A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Opening of the Meeting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opened by the </w:t>
      </w:r>
      <w:r w:rsidR="00A02E66" w:rsidRPr="00B1332A">
        <w:rPr>
          <w:sz w:val="22"/>
          <w:szCs w:val="22"/>
        </w:rPr>
        <w:t>C</w:t>
      </w:r>
      <w:r w:rsidRPr="00B1332A">
        <w:rPr>
          <w:sz w:val="22"/>
          <w:szCs w:val="22"/>
        </w:rPr>
        <w:t>hair</w:t>
      </w:r>
      <w:r w:rsidR="00482871">
        <w:rPr>
          <w:sz w:val="22"/>
          <w:szCs w:val="22"/>
        </w:rPr>
        <w:t>person</w:t>
      </w:r>
      <w:r w:rsidR="00A02E66" w:rsidRPr="00B1332A">
        <w:rPr>
          <w:sz w:val="22"/>
          <w:szCs w:val="22"/>
        </w:rPr>
        <w:t xml:space="preserve"> at </w:t>
      </w:r>
      <w:r w:rsidR="001D26CC" w:rsidRPr="00B1332A">
        <w:rPr>
          <w:sz w:val="22"/>
          <w:szCs w:val="22"/>
        </w:rPr>
        <w:t>09:00</w:t>
      </w:r>
      <w:r w:rsidR="00DA64BB" w:rsidRPr="00B1332A">
        <w:rPr>
          <w:sz w:val="22"/>
          <w:szCs w:val="22"/>
        </w:rPr>
        <w:t xml:space="preserve"> </w:t>
      </w:r>
      <w:r w:rsidR="00BE435C" w:rsidRPr="00B1332A">
        <w:rPr>
          <w:sz w:val="22"/>
          <w:szCs w:val="22"/>
        </w:rPr>
        <w:t>hours</w:t>
      </w:r>
      <w:r w:rsidR="00A02E66" w:rsidRPr="00B1332A">
        <w:rPr>
          <w:sz w:val="22"/>
          <w:szCs w:val="22"/>
        </w:rPr>
        <w:t xml:space="preserve"> on </w:t>
      </w:r>
      <w:r w:rsidR="00482871">
        <w:rPr>
          <w:sz w:val="22"/>
          <w:szCs w:val="22"/>
        </w:rPr>
        <w:t>13 November</w:t>
      </w:r>
      <w:r w:rsidR="00482871" w:rsidRPr="00C660CE">
        <w:rPr>
          <w:sz w:val="22"/>
          <w:szCs w:val="22"/>
        </w:rPr>
        <w:t xml:space="preserve"> 2018</w:t>
      </w:r>
      <w:r w:rsidR="003A1BFF" w:rsidRPr="00B1332A">
        <w:rPr>
          <w:sz w:val="22"/>
          <w:szCs w:val="22"/>
        </w:rPr>
        <w:t>.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Adoption of the Agenda</w:t>
      </w:r>
    </w:p>
    <w:p w:rsidR="009C6FE9" w:rsidRPr="00B1332A" w:rsidRDefault="009C6FE9" w:rsidP="00B1332A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B1332A">
        <w:rPr>
          <w:rFonts w:ascii="Times New Roman" w:hAnsi="Times New Roman" w:cs="Times New Roman"/>
          <w:sz w:val="22"/>
          <w:szCs w:val="22"/>
        </w:rPr>
        <w:t>The meeting will be invited to adopt the draft agenda of the meeting.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B1332A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Record 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WSB </w:t>
      </w:r>
      <w:r w:rsidR="00101F23" w:rsidRPr="0046326F">
        <w:rPr>
          <w:rFonts w:ascii="Arial" w:hAnsi="Arial" w:cs="Arial"/>
          <w:b/>
          <w:color w:val="000000"/>
          <w:sz w:val="22"/>
          <w:lang w:val="en-GB"/>
        </w:rPr>
        <w:t>2</w:t>
      </w:r>
      <w:r w:rsidR="0046326F" w:rsidRPr="0046326F">
        <w:rPr>
          <w:rFonts w:ascii="Arial" w:hAnsi="Arial" w:cs="Arial"/>
          <w:b/>
          <w:color w:val="000000"/>
          <w:sz w:val="22"/>
          <w:lang w:val="en-GB"/>
        </w:rPr>
        <w:t>5 and 26</w:t>
      </w:r>
      <w:r w:rsidR="000B2E8E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9C6FE9" w:rsidRPr="00B1332A" w:rsidRDefault="009C6FE9" w:rsidP="00B1332A">
      <w:pPr>
        <w:spacing w:after="120" w:line="276" w:lineRule="auto"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adopt the </w:t>
      </w:r>
      <w:r w:rsidR="001D26CC" w:rsidRPr="00B1332A">
        <w:rPr>
          <w:sz w:val="22"/>
          <w:szCs w:val="22"/>
        </w:rPr>
        <w:t xml:space="preserve">final </w:t>
      </w:r>
      <w:r w:rsidRPr="00B1332A">
        <w:rPr>
          <w:sz w:val="22"/>
          <w:szCs w:val="22"/>
        </w:rPr>
        <w:t>draft Summary Record</w:t>
      </w:r>
      <w:r w:rsidR="0046326F">
        <w:rPr>
          <w:sz w:val="22"/>
          <w:szCs w:val="22"/>
        </w:rPr>
        <w:t>s of</w:t>
      </w:r>
      <w:r w:rsidRPr="00B1332A">
        <w:rPr>
          <w:sz w:val="22"/>
          <w:szCs w:val="22"/>
        </w:rPr>
        <w:t xml:space="preserve"> </w:t>
      </w:r>
      <w:r w:rsidRPr="0046326F">
        <w:rPr>
          <w:sz w:val="22"/>
          <w:szCs w:val="22"/>
        </w:rPr>
        <w:t xml:space="preserve">WSB </w:t>
      </w:r>
      <w:r w:rsidR="00243BF9" w:rsidRPr="0046326F">
        <w:rPr>
          <w:sz w:val="22"/>
          <w:szCs w:val="22"/>
        </w:rPr>
        <w:t>2</w:t>
      </w:r>
      <w:r w:rsidR="0046326F" w:rsidRPr="0046326F">
        <w:rPr>
          <w:sz w:val="22"/>
          <w:szCs w:val="22"/>
        </w:rPr>
        <w:t>5 and 26</w:t>
      </w:r>
      <w:r w:rsidR="00DA64BB" w:rsidRPr="00B1332A">
        <w:rPr>
          <w:sz w:val="22"/>
          <w:szCs w:val="22"/>
        </w:rPr>
        <w:t xml:space="preserve"> </w:t>
      </w:r>
      <w:r w:rsidR="00D01090" w:rsidRPr="00B1332A">
        <w:rPr>
          <w:sz w:val="22"/>
          <w:szCs w:val="22"/>
        </w:rPr>
        <w:t>and to check progress in the implementation of the Action List</w:t>
      </w:r>
      <w:r w:rsidR="0046326F">
        <w:rPr>
          <w:sz w:val="22"/>
          <w:szCs w:val="22"/>
        </w:rPr>
        <w:t>s</w:t>
      </w:r>
      <w:r w:rsidRPr="00B1332A">
        <w:rPr>
          <w:sz w:val="22"/>
          <w:szCs w:val="22"/>
        </w:rPr>
        <w:t>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Announcements</w:t>
      </w:r>
    </w:p>
    <w:p w:rsidR="009C6FE9" w:rsidRPr="00B1332A" w:rsidRDefault="00A02E66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 w:rsidRPr="00B1332A">
        <w:rPr>
          <w:bCs/>
          <w:sz w:val="22"/>
          <w:szCs w:val="22"/>
          <w:lang w:val="en-GB"/>
        </w:rPr>
        <w:t xml:space="preserve">Delegates and </w:t>
      </w:r>
      <w:r w:rsidR="00B67262" w:rsidRPr="00B1332A">
        <w:rPr>
          <w:bCs/>
          <w:sz w:val="22"/>
          <w:szCs w:val="22"/>
          <w:lang w:val="en-GB"/>
        </w:rPr>
        <w:t xml:space="preserve">observers </w:t>
      </w:r>
      <w:r w:rsidR="009C6FE9" w:rsidRPr="00B1332A">
        <w:rPr>
          <w:bCs/>
          <w:sz w:val="22"/>
          <w:szCs w:val="22"/>
          <w:lang w:val="en-GB"/>
        </w:rPr>
        <w:t xml:space="preserve">will be invited to make announcements relevant </w:t>
      </w:r>
      <w:r w:rsidR="009D53E4" w:rsidRPr="00B1332A">
        <w:rPr>
          <w:bCs/>
          <w:sz w:val="22"/>
          <w:szCs w:val="22"/>
          <w:lang w:val="en-GB"/>
        </w:rPr>
        <w:t xml:space="preserve">to </w:t>
      </w:r>
      <w:r w:rsidR="009C6FE9" w:rsidRPr="00B1332A">
        <w:rPr>
          <w:bCs/>
          <w:sz w:val="22"/>
          <w:szCs w:val="22"/>
          <w:lang w:val="en-GB"/>
        </w:rPr>
        <w:t xml:space="preserve">the cooperation. 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FC0D2D" w:rsidRPr="0046326F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Implementation </w:t>
      </w:r>
      <w:r w:rsidR="000F4B71">
        <w:rPr>
          <w:rFonts w:ascii="Arial" w:hAnsi="Arial" w:cs="Arial"/>
          <w:b/>
          <w:color w:val="000000"/>
          <w:sz w:val="22"/>
          <w:lang w:val="en-GB"/>
        </w:rPr>
        <w:t>Leeuwarden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 Declaration</w:t>
      </w:r>
    </w:p>
    <w:p w:rsidR="00641A30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</w:t>
      </w:r>
      <w:r w:rsidR="003921F4" w:rsidRPr="00B1332A">
        <w:rPr>
          <w:sz w:val="22"/>
          <w:szCs w:val="22"/>
        </w:rPr>
        <w:t xml:space="preserve">progress in </w:t>
      </w:r>
      <w:r w:rsidR="00D01090" w:rsidRPr="00B1332A">
        <w:rPr>
          <w:sz w:val="22"/>
          <w:szCs w:val="22"/>
        </w:rPr>
        <w:t xml:space="preserve">the implementation of the </w:t>
      </w:r>
      <w:r w:rsidR="000F4B71">
        <w:rPr>
          <w:sz w:val="22"/>
          <w:szCs w:val="22"/>
        </w:rPr>
        <w:t xml:space="preserve">Leeuwarden </w:t>
      </w:r>
      <w:r w:rsidR="00D01090" w:rsidRPr="00B1332A">
        <w:rPr>
          <w:sz w:val="22"/>
          <w:szCs w:val="22"/>
        </w:rPr>
        <w:t>Declaration</w:t>
      </w:r>
      <w:r w:rsidR="003921F4" w:rsidRPr="00B1332A">
        <w:rPr>
          <w:sz w:val="22"/>
          <w:szCs w:val="22"/>
        </w:rPr>
        <w:t xml:space="preserve">. </w:t>
      </w:r>
      <w:r w:rsidR="00016BDC" w:rsidRPr="00B1332A">
        <w:rPr>
          <w:sz w:val="22"/>
          <w:szCs w:val="22"/>
        </w:rPr>
        <w:t>In conjunction with the sub-items below, the meeting will be invited to take note of and discuss progress of the respective Task Groups.</w:t>
      </w:r>
    </w:p>
    <w:p w:rsidR="00BD260E" w:rsidRDefault="00C94E7B" w:rsidP="00C94E7B">
      <w:pPr>
        <w:spacing w:after="120" w:line="276" w:lineRule="auto"/>
        <w:rPr>
          <w:bCs/>
          <w:sz w:val="22"/>
          <w:szCs w:val="22"/>
        </w:rPr>
      </w:pPr>
      <w:r>
        <w:rPr>
          <w:sz w:val="22"/>
          <w:szCs w:val="22"/>
        </w:rPr>
        <w:br/>
        <w:t xml:space="preserve">5.1 </w:t>
      </w:r>
      <w:r w:rsidRPr="00C94E7B">
        <w:rPr>
          <w:sz w:val="22"/>
          <w:szCs w:val="22"/>
        </w:rPr>
        <w:t>Wadden Sea World Heritage</w:t>
      </w:r>
      <w:r>
        <w:rPr>
          <w:sz w:val="22"/>
          <w:szCs w:val="22"/>
        </w:rPr>
        <w:br/>
        <w:t xml:space="preserve">5.2 </w:t>
      </w:r>
      <w:r w:rsidR="00B11531" w:rsidRPr="00B1332A">
        <w:rPr>
          <w:sz w:val="22"/>
          <w:szCs w:val="22"/>
        </w:rPr>
        <w:t xml:space="preserve">Nature conservation and integrated ecosystem management </w:t>
      </w:r>
      <w:r>
        <w:rPr>
          <w:sz w:val="22"/>
          <w:szCs w:val="22"/>
        </w:rPr>
        <w:br/>
        <w:t xml:space="preserve">5.3 </w:t>
      </w:r>
      <w:r w:rsidR="00B11531" w:rsidRPr="00B1332A">
        <w:rPr>
          <w:sz w:val="22"/>
          <w:szCs w:val="22"/>
        </w:rPr>
        <w:t>Energy</w:t>
      </w:r>
      <w:r>
        <w:rPr>
          <w:sz w:val="22"/>
          <w:szCs w:val="22"/>
        </w:rPr>
        <w:br/>
        <w:t xml:space="preserve">5.4 </w:t>
      </w:r>
      <w:r w:rsidR="00B11531" w:rsidRPr="00B1332A">
        <w:rPr>
          <w:sz w:val="22"/>
          <w:szCs w:val="22"/>
        </w:rPr>
        <w:t>Climate</w:t>
      </w:r>
      <w:r>
        <w:rPr>
          <w:sz w:val="22"/>
          <w:szCs w:val="22"/>
        </w:rPr>
        <w:br/>
        <w:t xml:space="preserve">5.5. </w:t>
      </w:r>
      <w:r w:rsidR="00B11531" w:rsidRPr="00B1332A">
        <w:rPr>
          <w:bCs/>
          <w:sz w:val="22"/>
          <w:szCs w:val="22"/>
          <w:lang w:val="en-GB"/>
        </w:rPr>
        <w:t>Maritime safety and pollution prevention of shipping</w:t>
      </w:r>
      <w:r>
        <w:rPr>
          <w:bCs/>
          <w:sz w:val="22"/>
          <w:szCs w:val="22"/>
          <w:lang w:val="en-GB"/>
        </w:rPr>
        <w:br/>
        <w:t xml:space="preserve">5.6 </w:t>
      </w:r>
      <w:r w:rsidR="00B11531" w:rsidRPr="00B1332A">
        <w:rPr>
          <w:sz w:val="22"/>
          <w:szCs w:val="22"/>
        </w:rPr>
        <w:t>Trilateral monitoring and assessment programme</w:t>
      </w:r>
      <w:r>
        <w:rPr>
          <w:sz w:val="22"/>
          <w:szCs w:val="22"/>
        </w:rPr>
        <w:br/>
        <w:t xml:space="preserve">5.7 </w:t>
      </w:r>
      <w:r w:rsidR="00B11531" w:rsidRPr="00B1332A">
        <w:rPr>
          <w:sz w:val="22"/>
          <w:szCs w:val="22"/>
        </w:rPr>
        <w:t>Science cooperation</w:t>
      </w:r>
      <w:r>
        <w:rPr>
          <w:sz w:val="22"/>
          <w:szCs w:val="22"/>
        </w:rPr>
        <w:br/>
        <w:t>5.8 W</w:t>
      </w:r>
      <w:r w:rsidR="00B11531" w:rsidRPr="00B1332A">
        <w:rPr>
          <w:sz w:val="22"/>
          <w:szCs w:val="22"/>
        </w:rPr>
        <w:t>adden Sea Forum</w:t>
      </w:r>
      <w:r>
        <w:rPr>
          <w:sz w:val="22"/>
          <w:szCs w:val="22"/>
        </w:rPr>
        <w:br/>
        <w:t xml:space="preserve">5.9 </w:t>
      </w:r>
      <w:r w:rsidR="00B11531" w:rsidRPr="00B1332A">
        <w:rPr>
          <w:sz w:val="22"/>
          <w:szCs w:val="22"/>
        </w:rPr>
        <w:t>International cooperation</w:t>
      </w:r>
      <w:r>
        <w:rPr>
          <w:sz w:val="22"/>
          <w:szCs w:val="22"/>
        </w:rPr>
        <w:br/>
      </w:r>
      <w:r>
        <w:rPr>
          <w:bCs/>
          <w:sz w:val="22"/>
          <w:szCs w:val="22"/>
        </w:rPr>
        <w:t xml:space="preserve">5.10 </w:t>
      </w:r>
      <w:r w:rsidR="00B11531" w:rsidRPr="00C94E7B">
        <w:rPr>
          <w:bCs/>
          <w:sz w:val="22"/>
          <w:szCs w:val="22"/>
        </w:rPr>
        <w:t>Communication and education</w:t>
      </w:r>
      <w:r w:rsidR="00BD260E">
        <w:rPr>
          <w:bCs/>
          <w:sz w:val="22"/>
          <w:szCs w:val="22"/>
        </w:rPr>
        <w:t xml:space="preserve">                                                                                                   5.11 Call for action by the </w:t>
      </w:r>
      <w:proofErr w:type="spellStart"/>
      <w:r w:rsidR="00BD260E">
        <w:rPr>
          <w:bCs/>
          <w:sz w:val="22"/>
          <w:szCs w:val="22"/>
        </w:rPr>
        <w:t>Wadden</w:t>
      </w:r>
      <w:proofErr w:type="spellEnd"/>
      <w:r w:rsidR="00BD260E">
        <w:rPr>
          <w:bCs/>
          <w:sz w:val="22"/>
          <w:szCs w:val="22"/>
        </w:rPr>
        <w:t xml:space="preserve"> Sea Team</w:t>
      </w:r>
    </w:p>
    <w:p w:rsidR="00FC0D2D" w:rsidRPr="00C94E7B" w:rsidRDefault="003A1BFF" w:rsidP="00C94E7B">
      <w:pPr>
        <w:spacing w:after="120" w:line="276" w:lineRule="auto"/>
        <w:rPr>
          <w:bCs/>
          <w:sz w:val="22"/>
          <w:szCs w:val="22"/>
        </w:rPr>
      </w:pPr>
      <w:r w:rsidRPr="00C94E7B">
        <w:rPr>
          <w:bCs/>
          <w:sz w:val="22"/>
          <w:szCs w:val="22"/>
        </w:rPr>
        <w:t>.</w:t>
      </w:r>
    </w:p>
    <w:p w:rsidR="003A1BFF" w:rsidRPr="00B1332A" w:rsidRDefault="003A1BFF" w:rsidP="00B1332A">
      <w:pPr>
        <w:pStyle w:val="Listenabsatz"/>
        <w:spacing w:after="120" w:line="276" w:lineRule="auto"/>
        <w:ind w:left="633"/>
        <w:rPr>
          <w:bCs/>
          <w:sz w:val="22"/>
          <w:szCs w:val="22"/>
        </w:rPr>
      </w:pPr>
    </w:p>
    <w:p w:rsidR="004A7A3E" w:rsidRPr="00B1332A" w:rsidRDefault="004A7A3E" w:rsidP="00B1332A">
      <w:pPr>
        <w:spacing w:after="120" w:line="276" w:lineRule="auto"/>
        <w:contextualSpacing/>
        <w:rPr>
          <w:bCs/>
          <w:sz w:val="22"/>
          <w:szCs w:val="22"/>
        </w:rPr>
      </w:pPr>
    </w:p>
    <w:p w:rsidR="003817CA" w:rsidRPr="00C660CE" w:rsidRDefault="003817CA" w:rsidP="00C660CE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Status of discussion on Wadden Sea World Heritage Partnership Center</w:t>
      </w:r>
      <w:r w:rsidR="001E1293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3817CA" w:rsidRPr="00B1332A" w:rsidRDefault="003817CA" w:rsidP="00B1332A">
      <w:pPr>
        <w:keepNext/>
        <w:spacing w:after="120" w:line="276" w:lineRule="auto"/>
        <w:contextualSpacing/>
        <w:rPr>
          <w:b/>
          <w:sz w:val="22"/>
          <w:szCs w:val="22"/>
        </w:rPr>
      </w:pPr>
      <w:r w:rsidRPr="00B1332A">
        <w:rPr>
          <w:sz w:val="22"/>
          <w:szCs w:val="22"/>
        </w:rPr>
        <w:t>The meeting will be invited to discuss the status of preparation of the WH Partnership Cent</w:t>
      </w:r>
      <w:r w:rsidR="00E71250" w:rsidRPr="00B1332A">
        <w:rPr>
          <w:sz w:val="22"/>
          <w:szCs w:val="22"/>
        </w:rPr>
        <w:t>er</w:t>
      </w:r>
      <w:r w:rsidRPr="00B1332A">
        <w:rPr>
          <w:sz w:val="22"/>
          <w:szCs w:val="22"/>
        </w:rPr>
        <w:t xml:space="preserve">. </w:t>
      </w:r>
    </w:p>
    <w:p w:rsidR="00D05FDB" w:rsidRPr="00B1332A" w:rsidRDefault="00D05FDB" w:rsidP="00B1332A">
      <w:pPr>
        <w:spacing w:after="120" w:line="276" w:lineRule="auto"/>
        <w:contextualSpacing/>
        <w:rPr>
          <w:b/>
          <w:sz w:val="22"/>
          <w:szCs w:val="22"/>
        </w:rPr>
      </w:pPr>
    </w:p>
    <w:p w:rsidR="002F2718" w:rsidRPr="0046326F" w:rsidRDefault="0046326F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>
        <w:rPr>
          <w:rFonts w:ascii="Arial" w:hAnsi="Arial" w:cs="Arial"/>
          <w:b/>
          <w:color w:val="000000"/>
          <w:sz w:val="22"/>
          <w:lang w:val="en-GB"/>
        </w:rPr>
        <w:t>TWSC Review Process</w:t>
      </w:r>
    </w:p>
    <w:p w:rsidR="009C6FE9" w:rsidRPr="00B1332A" w:rsidRDefault="00E11C2D" w:rsidP="00B1332A">
      <w:pPr>
        <w:pStyle w:val="Kopfzeile"/>
        <w:spacing w:after="120" w:line="276" w:lineRule="auto"/>
        <w:contextualSpacing/>
        <w:rPr>
          <w:sz w:val="22"/>
          <w:szCs w:val="22"/>
        </w:rPr>
      </w:pPr>
      <w:r w:rsidRPr="0046326F">
        <w:rPr>
          <w:sz w:val="22"/>
          <w:szCs w:val="22"/>
        </w:rPr>
        <w:t xml:space="preserve">The meeting will be invited to discuss </w:t>
      </w:r>
      <w:r w:rsidR="0046326F">
        <w:rPr>
          <w:sz w:val="22"/>
          <w:szCs w:val="22"/>
        </w:rPr>
        <w:t xml:space="preserve">the outcomes of the TWSC Review Workshop held in Hamburg, Germany on October 17, 2018 and further developments and activities regarding the TWSC review </w:t>
      </w:r>
      <w:r w:rsidR="000B2E8E" w:rsidRPr="0046326F">
        <w:rPr>
          <w:sz w:val="22"/>
          <w:szCs w:val="22"/>
        </w:rPr>
        <w:t xml:space="preserve">progress </w:t>
      </w:r>
      <w:r w:rsidR="0046326F">
        <w:rPr>
          <w:sz w:val="22"/>
          <w:szCs w:val="22"/>
        </w:rPr>
        <w:t>and to discuss the way forward</w:t>
      </w:r>
      <w:r w:rsidR="003A1BFF" w:rsidRPr="00B1332A">
        <w:rPr>
          <w:sz w:val="22"/>
          <w:szCs w:val="22"/>
        </w:rPr>
        <w:t>.</w:t>
      </w:r>
    </w:p>
    <w:p w:rsidR="00E11C2D" w:rsidRPr="00B1332A" w:rsidRDefault="00E11C2D" w:rsidP="00B1332A">
      <w:pPr>
        <w:pStyle w:val="Kopfzeile"/>
        <w:tabs>
          <w:tab w:val="left" w:pos="284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Any Other Business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discuss any other business</w:t>
      </w:r>
      <w:r w:rsidR="003A1BFF" w:rsidRPr="00B1332A">
        <w:rPr>
          <w:sz w:val="22"/>
          <w:szCs w:val="22"/>
        </w:rPr>
        <w:t>.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Closing</w:t>
      </w:r>
    </w:p>
    <w:p w:rsidR="002F2718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closed no later than 1</w:t>
      </w:r>
      <w:r w:rsidR="00E36E8E" w:rsidRPr="00B1332A">
        <w:rPr>
          <w:sz w:val="22"/>
          <w:szCs w:val="22"/>
        </w:rPr>
        <w:t>6</w:t>
      </w:r>
      <w:r w:rsidRPr="00B1332A">
        <w:rPr>
          <w:sz w:val="22"/>
          <w:szCs w:val="22"/>
        </w:rPr>
        <w:t xml:space="preserve">:00 hours on </w:t>
      </w:r>
      <w:r w:rsidR="00482871">
        <w:rPr>
          <w:sz w:val="22"/>
          <w:szCs w:val="22"/>
        </w:rPr>
        <w:t>13 November</w:t>
      </w:r>
      <w:r w:rsidR="00482871" w:rsidRPr="00C660CE">
        <w:rPr>
          <w:sz w:val="22"/>
          <w:szCs w:val="22"/>
        </w:rPr>
        <w:t xml:space="preserve"> 2018</w:t>
      </w:r>
      <w:r w:rsidR="00482871" w:rsidRPr="00B1332A">
        <w:rPr>
          <w:sz w:val="22"/>
          <w:szCs w:val="22"/>
        </w:rPr>
        <w:t>.</w:t>
      </w:r>
    </w:p>
    <w:p w:rsidR="00B3105F" w:rsidRDefault="00B3105F" w:rsidP="00B1332A">
      <w:pPr>
        <w:spacing w:after="120" w:line="276" w:lineRule="auto"/>
        <w:contextualSpacing/>
        <w:rPr>
          <w:sz w:val="22"/>
          <w:szCs w:val="22"/>
        </w:rPr>
      </w:pPr>
    </w:p>
    <w:p w:rsidR="00B3105F" w:rsidRPr="00597A35" w:rsidRDefault="00B3105F" w:rsidP="00B3105F">
      <w:pPr>
        <w:rPr>
          <w:rFonts w:ascii="Arial" w:hAnsi="Arial" w:cs="Arial"/>
          <w:lang w:val="en-GB"/>
        </w:rPr>
      </w:pPr>
    </w:p>
    <w:sectPr w:rsidR="00B3105F" w:rsidRPr="00597A35" w:rsidSect="00B13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797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881" w:rsidRDefault="00CA0881">
      <w:r>
        <w:separator/>
      </w:r>
    </w:p>
  </w:endnote>
  <w:endnote w:type="continuationSeparator" w:id="0">
    <w:p w:rsidR="00CA0881" w:rsidRDefault="00CA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652" w:rsidRDefault="000416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 w:rsidP="00B1332A">
    <w:pPr>
      <w:pStyle w:val="Fu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6B311AEF" wp14:editId="55E34127">
          <wp:simplePos x="0" y="0"/>
          <wp:positionH relativeFrom="column">
            <wp:posOffset>-226060</wp:posOffset>
          </wp:positionH>
          <wp:positionV relativeFrom="paragraph">
            <wp:posOffset>-394970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C94E7B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2CD90173" wp14:editId="1C1970AC">
          <wp:simplePos x="0" y="0"/>
          <wp:positionH relativeFrom="column">
            <wp:posOffset>2540</wp:posOffset>
          </wp:positionH>
          <wp:positionV relativeFrom="paragraph">
            <wp:posOffset>-208280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881" w:rsidRDefault="00CA0881">
      <w:r>
        <w:separator/>
      </w:r>
    </w:p>
  </w:footnote>
  <w:footnote w:type="continuationSeparator" w:id="0">
    <w:p w:rsidR="00CA0881" w:rsidRDefault="00CA0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652" w:rsidRDefault="000416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B76F2B">
      <w:rPr>
        <w:sz w:val="18"/>
        <w:szCs w:val="18"/>
        <w:lang w:val="en-GB"/>
      </w:rPr>
      <w:t>7</w:t>
    </w:r>
    <w:r w:rsidRPr="00B1332A">
      <w:rPr>
        <w:sz w:val="18"/>
        <w:szCs w:val="18"/>
        <w:lang w:val="en-GB"/>
      </w:rPr>
      <w:t xml:space="preserve"> Draft Agenda </w:t>
    </w:r>
    <w:r w:rsidR="00041652">
      <w:rPr>
        <w:sz w:val="18"/>
        <w:szCs w:val="18"/>
        <w:lang w:val="en-GB"/>
      </w:rPr>
      <w:t xml:space="preserve">Rev. </w:t>
    </w:r>
    <w:r w:rsidR="00041652">
      <w:rPr>
        <w:sz w:val="18"/>
        <w:szCs w:val="18"/>
        <w:lang w:val="en-GB"/>
      </w:rPr>
      <w:t xml:space="preserve">1 (November 6, 2018) </w:t>
    </w:r>
    <w:bookmarkStart w:id="0" w:name="_GoBack"/>
    <w:bookmarkEnd w:id="0"/>
    <w:r w:rsidRPr="00B1332A">
      <w:rPr>
        <w:sz w:val="18"/>
        <w:szCs w:val="18"/>
        <w:lang w:val="en-GB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>
    <w:pPr>
      <w:pStyle w:val="Kopfzeile"/>
    </w:pPr>
    <w:r w:rsidRPr="00884A64">
      <w:rPr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0A47589A" wp14:editId="6E1EC0D8">
          <wp:simplePos x="0" y="0"/>
          <wp:positionH relativeFrom="column">
            <wp:posOffset>-55245</wp:posOffset>
          </wp:positionH>
          <wp:positionV relativeFrom="paragraph">
            <wp:posOffset>35560</wp:posOffset>
          </wp:positionV>
          <wp:extent cx="892175" cy="105473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A181A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E9"/>
    <w:rsid w:val="00005C60"/>
    <w:rsid w:val="00016BDC"/>
    <w:rsid w:val="00016C12"/>
    <w:rsid w:val="00023182"/>
    <w:rsid w:val="00041652"/>
    <w:rsid w:val="00056F8E"/>
    <w:rsid w:val="000730B1"/>
    <w:rsid w:val="00083D87"/>
    <w:rsid w:val="000B06CF"/>
    <w:rsid w:val="000B2E8E"/>
    <w:rsid w:val="000D630B"/>
    <w:rsid w:val="000F4B71"/>
    <w:rsid w:val="00101F23"/>
    <w:rsid w:val="0014275D"/>
    <w:rsid w:val="001B7724"/>
    <w:rsid w:val="001D26CC"/>
    <w:rsid w:val="001E1293"/>
    <w:rsid w:val="002235DC"/>
    <w:rsid w:val="002311BA"/>
    <w:rsid w:val="002379F6"/>
    <w:rsid w:val="00243BF9"/>
    <w:rsid w:val="0025076A"/>
    <w:rsid w:val="002766C6"/>
    <w:rsid w:val="00287B55"/>
    <w:rsid w:val="002F2617"/>
    <w:rsid w:val="002F2718"/>
    <w:rsid w:val="002F4B7B"/>
    <w:rsid w:val="003045B3"/>
    <w:rsid w:val="00304908"/>
    <w:rsid w:val="0032534A"/>
    <w:rsid w:val="0033420A"/>
    <w:rsid w:val="003644E2"/>
    <w:rsid w:val="003817CA"/>
    <w:rsid w:val="003921F4"/>
    <w:rsid w:val="003959E3"/>
    <w:rsid w:val="003A1BFF"/>
    <w:rsid w:val="003E517E"/>
    <w:rsid w:val="0044246D"/>
    <w:rsid w:val="00446423"/>
    <w:rsid w:val="0046326F"/>
    <w:rsid w:val="00482871"/>
    <w:rsid w:val="004A7A3E"/>
    <w:rsid w:val="004E4723"/>
    <w:rsid w:val="0051246D"/>
    <w:rsid w:val="00536557"/>
    <w:rsid w:val="00555F0C"/>
    <w:rsid w:val="00597A35"/>
    <w:rsid w:val="005E27CD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7E666F"/>
    <w:rsid w:val="00815CF2"/>
    <w:rsid w:val="00843E13"/>
    <w:rsid w:val="008671C1"/>
    <w:rsid w:val="008E350F"/>
    <w:rsid w:val="0098116D"/>
    <w:rsid w:val="00981D75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1332A"/>
    <w:rsid w:val="00B3105F"/>
    <w:rsid w:val="00B67262"/>
    <w:rsid w:val="00B74655"/>
    <w:rsid w:val="00B76F2B"/>
    <w:rsid w:val="00BD260E"/>
    <w:rsid w:val="00BE435C"/>
    <w:rsid w:val="00C464FE"/>
    <w:rsid w:val="00C526E5"/>
    <w:rsid w:val="00C65B4E"/>
    <w:rsid w:val="00C660CE"/>
    <w:rsid w:val="00C82231"/>
    <w:rsid w:val="00C94E7B"/>
    <w:rsid w:val="00CA0881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71250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F8050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8D710-02FA-4AEF-940B-F7602B6A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Rüdiger Strempel</cp:lastModifiedBy>
  <cp:revision>3</cp:revision>
  <cp:lastPrinted>2017-12-13T11:07:00Z</cp:lastPrinted>
  <dcterms:created xsi:type="dcterms:W3CDTF">2018-11-06T10:50:00Z</dcterms:created>
  <dcterms:modified xsi:type="dcterms:W3CDTF">2018-11-06T11:00:00Z</dcterms:modified>
</cp:coreProperties>
</file>