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2B66EA" w14:textId="77777777" w:rsidR="00964E2B" w:rsidRPr="00D63CB5" w:rsidRDefault="00964E2B" w:rsidP="00964E2B">
      <w:pPr>
        <w:spacing w:line="360" w:lineRule="auto"/>
        <w:rPr>
          <w:sz w:val="20"/>
          <w:szCs w:val="20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25F24A1" wp14:editId="470D2268">
                <wp:simplePos x="0" y="0"/>
                <wp:positionH relativeFrom="column">
                  <wp:posOffset>1205230</wp:posOffset>
                </wp:positionH>
                <wp:positionV relativeFrom="paragraph">
                  <wp:posOffset>52705</wp:posOffset>
                </wp:positionV>
                <wp:extent cx="2457450" cy="1426845"/>
                <wp:effectExtent l="0" t="0" r="0" b="1905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7450" cy="142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125DE1" w14:textId="77777777" w:rsidR="00964E2B" w:rsidRPr="00964E2B" w:rsidRDefault="00964E2B" w:rsidP="00964E2B">
                            <w:pPr>
                              <w:spacing w:after="120"/>
                              <w:jc w:val="center"/>
                              <w:rPr>
                                <w:rFonts w:ascii="Arial" w:hAnsi="Arial" w:cs="Arial"/>
                                <w:bCs/>
                                <w:sz w:val="28"/>
                                <w:szCs w:val="32"/>
                              </w:rPr>
                            </w:pPr>
                            <w:r w:rsidRPr="00964E2B">
                              <w:rPr>
                                <w:rFonts w:ascii="Arial" w:hAnsi="Arial" w:cs="Arial"/>
                                <w:bCs/>
                                <w:sz w:val="28"/>
                                <w:szCs w:val="32"/>
                              </w:rPr>
                              <w:t>Wadden Sea Board</w:t>
                            </w:r>
                          </w:p>
                          <w:p w14:paraId="13A84587" w14:textId="77777777" w:rsidR="00964E2B" w:rsidRPr="00964E2B" w:rsidRDefault="00964E2B" w:rsidP="00964E2B">
                            <w:pPr>
                              <w:spacing w:after="12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Cs w:val="32"/>
                              </w:rPr>
                            </w:pPr>
                            <w:r w:rsidRPr="00964E2B">
                              <w:rPr>
                                <w:rFonts w:ascii="Arial" w:hAnsi="Arial" w:cs="Arial"/>
                                <w:b/>
                                <w:bCs/>
                                <w:szCs w:val="32"/>
                              </w:rPr>
                              <w:t>WSB 28</w:t>
                            </w:r>
                          </w:p>
                          <w:p w14:paraId="397FF5C7" w14:textId="77777777" w:rsidR="00964E2B" w:rsidRPr="00964E2B" w:rsidRDefault="00964E2B" w:rsidP="00964E2B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</w:rPr>
                            </w:pPr>
                            <w:r w:rsidRPr="00964E2B">
                              <w:rPr>
                                <w:rFonts w:ascii="Arial" w:hAnsi="Arial" w:cs="Arial"/>
                                <w:bCs/>
                              </w:rPr>
                              <w:t>14 March 2018</w:t>
                            </w:r>
                          </w:p>
                          <w:p w14:paraId="7D04B3CC" w14:textId="77777777" w:rsidR="00964E2B" w:rsidRPr="00964E2B" w:rsidRDefault="00964E2B" w:rsidP="00964E2B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</w:rPr>
                            </w:pPr>
                            <w:r w:rsidRPr="00964E2B">
                              <w:rPr>
                                <w:rFonts w:ascii="Arial" w:hAnsi="Arial" w:cs="Arial"/>
                                <w:bCs/>
                              </w:rPr>
                              <w:t>Berlin, Germany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5F24A1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94.9pt;margin-top:4.15pt;width:193.5pt;height:112.3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" stroked="f">
                <v:textbox>
                  <w:txbxContent>
                    <w:p w14:paraId="18125DE1" w14:textId="77777777" w:rsidR="00964E2B" w:rsidRPr="00964E2B" w:rsidRDefault="00964E2B" w:rsidP="00964E2B">
                      <w:pPr>
                        <w:spacing w:after="120"/>
                        <w:jc w:val="center"/>
                        <w:rPr>
                          <w:rFonts w:ascii="Arial" w:hAnsi="Arial" w:cs="Arial"/>
                          <w:bCs/>
                          <w:sz w:val="28"/>
                          <w:szCs w:val="32"/>
                        </w:rPr>
                      </w:pPr>
                      <w:r w:rsidRPr="00964E2B">
                        <w:rPr>
                          <w:rFonts w:ascii="Arial" w:hAnsi="Arial" w:cs="Arial"/>
                          <w:bCs/>
                          <w:sz w:val="28"/>
                          <w:szCs w:val="32"/>
                        </w:rPr>
                        <w:t>Wadden Sea Board</w:t>
                      </w:r>
                    </w:p>
                    <w:p w14:paraId="13A84587" w14:textId="77777777" w:rsidR="00964E2B" w:rsidRPr="00964E2B" w:rsidRDefault="00964E2B" w:rsidP="00964E2B">
                      <w:pPr>
                        <w:spacing w:after="120"/>
                        <w:jc w:val="center"/>
                        <w:rPr>
                          <w:rFonts w:ascii="Arial" w:hAnsi="Arial" w:cs="Arial"/>
                          <w:b/>
                          <w:bCs/>
                          <w:szCs w:val="32"/>
                        </w:rPr>
                      </w:pPr>
                      <w:r w:rsidRPr="00964E2B">
                        <w:rPr>
                          <w:rFonts w:ascii="Arial" w:hAnsi="Arial" w:cs="Arial"/>
                          <w:b/>
                          <w:bCs/>
                          <w:szCs w:val="32"/>
                        </w:rPr>
                        <w:t>WSB 28</w:t>
                      </w:r>
                    </w:p>
                    <w:p w14:paraId="397FF5C7" w14:textId="77777777" w:rsidR="00964E2B" w:rsidRPr="00964E2B" w:rsidRDefault="00964E2B" w:rsidP="00964E2B">
                      <w:pPr>
                        <w:jc w:val="center"/>
                        <w:rPr>
                          <w:rFonts w:ascii="Arial" w:hAnsi="Arial" w:cs="Arial"/>
                          <w:bCs/>
                        </w:rPr>
                      </w:pPr>
                      <w:r w:rsidRPr="00964E2B">
                        <w:rPr>
                          <w:rFonts w:ascii="Arial" w:hAnsi="Arial" w:cs="Arial"/>
                          <w:bCs/>
                        </w:rPr>
                        <w:t>14 March 2018</w:t>
                      </w:r>
                    </w:p>
                    <w:p w14:paraId="7D04B3CC" w14:textId="77777777" w:rsidR="00964E2B" w:rsidRPr="00964E2B" w:rsidRDefault="00964E2B" w:rsidP="00964E2B">
                      <w:pPr>
                        <w:jc w:val="center"/>
                        <w:rPr>
                          <w:rFonts w:ascii="Arial" w:hAnsi="Arial" w:cs="Arial"/>
                          <w:bCs/>
                        </w:rPr>
                      </w:pPr>
                      <w:r w:rsidRPr="00964E2B">
                        <w:rPr>
                          <w:rFonts w:ascii="Arial" w:hAnsi="Arial" w:cs="Arial"/>
                          <w:bCs/>
                        </w:rPr>
                        <w:t>Berlin, Germany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w:drawing>
          <wp:anchor distT="0" distB="0" distL="114300" distR="114300" simplePos="0" relativeHeight="251660288" behindDoc="1" locked="0" layoutInCell="1" allowOverlap="1" wp14:anchorId="5DEDDB9A" wp14:editId="090E8B66">
            <wp:simplePos x="0" y="0"/>
            <wp:positionH relativeFrom="column">
              <wp:posOffset>4446270</wp:posOffset>
            </wp:positionH>
            <wp:positionV relativeFrom="paragraph">
              <wp:posOffset>0</wp:posOffset>
            </wp:positionV>
            <wp:extent cx="892810" cy="1054735"/>
            <wp:effectExtent l="0" t="0" r="2540" b="0"/>
            <wp:wrapTight wrapText="bothSides">
              <wp:wrapPolygon edited="0">
                <wp:start x="0" y="0"/>
                <wp:lineTo x="0" y="21067"/>
                <wp:lineTo x="21201" y="21067"/>
                <wp:lineTo x="21201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1054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sz w:val="20"/>
          <w:szCs w:val="20"/>
        </w:rPr>
        <w:t xml:space="preserve"> </w:t>
      </w:r>
    </w:p>
    <w:p w14:paraId="5F17EF2E" w14:textId="77777777" w:rsidR="00964E2B" w:rsidRDefault="00964E2B" w:rsidP="00964E2B">
      <w:pPr>
        <w:rPr>
          <w:sz w:val="20"/>
          <w:szCs w:val="20"/>
        </w:rPr>
      </w:pPr>
    </w:p>
    <w:p w14:paraId="343F9F30" w14:textId="77777777" w:rsidR="00964E2B" w:rsidRDefault="00964E2B" w:rsidP="00964E2B">
      <w:pPr>
        <w:jc w:val="center"/>
        <w:rPr>
          <w:b/>
          <w:bCs/>
          <w:sz w:val="20"/>
          <w:szCs w:val="20"/>
        </w:rPr>
      </w:pPr>
    </w:p>
    <w:p w14:paraId="07CAC85C" w14:textId="77777777" w:rsidR="00964E2B" w:rsidRDefault="00964E2B" w:rsidP="00964E2B">
      <w:pPr>
        <w:spacing w:after="120" w:line="276" w:lineRule="auto"/>
        <w:rPr>
          <w:sz w:val="20"/>
          <w:szCs w:val="20"/>
        </w:rPr>
      </w:pPr>
    </w:p>
    <w:p w14:paraId="4242FAF8" w14:textId="77777777" w:rsidR="00964E2B" w:rsidRDefault="00964E2B" w:rsidP="00964E2B">
      <w:pPr>
        <w:pBdr>
          <w:bottom w:val="single" w:sz="6" w:space="1" w:color="auto"/>
        </w:pBdr>
        <w:spacing w:after="120" w:line="276" w:lineRule="auto"/>
        <w:rPr>
          <w:sz w:val="20"/>
          <w:szCs w:val="20"/>
        </w:rPr>
      </w:pPr>
    </w:p>
    <w:p w14:paraId="1EA2D197" w14:textId="15B3A978" w:rsidR="00964E2B" w:rsidRPr="00964E2B" w:rsidRDefault="00964E2B" w:rsidP="00964E2B">
      <w:pPr>
        <w:tabs>
          <w:tab w:val="left" w:pos="2160"/>
        </w:tabs>
        <w:spacing w:after="120" w:line="276" w:lineRule="auto"/>
        <w:rPr>
          <w:rFonts w:ascii="Times New Roman" w:hAnsi="Times New Roman" w:cs="Times New Roman"/>
          <w:b/>
        </w:rPr>
      </w:pPr>
      <w:r w:rsidRPr="00964E2B">
        <w:rPr>
          <w:rFonts w:ascii="Times New Roman" w:hAnsi="Times New Roman" w:cs="Times New Roman"/>
          <w:b/>
        </w:rPr>
        <w:t>Agenda Item:</w:t>
      </w:r>
      <w:r w:rsidRPr="00964E2B">
        <w:rPr>
          <w:rFonts w:ascii="Times New Roman" w:hAnsi="Times New Roman" w:cs="Times New Roman"/>
          <w:b/>
        </w:rPr>
        <w:tab/>
      </w:r>
      <w:r w:rsidRPr="00964E2B">
        <w:rPr>
          <w:rFonts w:ascii="Times New Roman" w:hAnsi="Times New Roman" w:cs="Times New Roman"/>
        </w:rPr>
        <w:t>7</w:t>
      </w:r>
      <w:r w:rsidR="005838D1">
        <w:rPr>
          <w:rFonts w:ascii="Times New Roman" w:hAnsi="Times New Roman" w:cs="Times New Roman"/>
        </w:rPr>
        <w:t>. TWSC Review</w:t>
      </w:r>
    </w:p>
    <w:p w14:paraId="674F4AFF" w14:textId="646D45EC" w:rsidR="00964E2B" w:rsidRPr="00964E2B" w:rsidRDefault="00964E2B" w:rsidP="00964E2B">
      <w:pPr>
        <w:tabs>
          <w:tab w:val="left" w:pos="2160"/>
        </w:tabs>
        <w:spacing w:after="120" w:line="276" w:lineRule="auto"/>
        <w:rPr>
          <w:rFonts w:ascii="Times New Roman" w:hAnsi="Times New Roman" w:cs="Times New Roman"/>
        </w:rPr>
      </w:pPr>
      <w:r w:rsidRPr="00964E2B">
        <w:rPr>
          <w:rFonts w:ascii="Times New Roman" w:hAnsi="Times New Roman" w:cs="Times New Roman"/>
          <w:b/>
        </w:rPr>
        <w:t>Subject:</w:t>
      </w:r>
      <w:r w:rsidRPr="00964E2B">
        <w:rPr>
          <w:rFonts w:ascii="Times New Roman" w:hAnsi="Times New Roman" w:cs="Times New Roman"/>
          <w:b/>
        </w:rPr>
        <w:tab/>
      </w:r>
      <w:r w:rsidRPr="00964E2B">
        <w:rPr>
          <w:rFonts w:ascii="Times New Roman" w:hAnsi="Times New Roman" w:cs="Times New Roman"/>
        </w:rPr>
        <w:t xml:space="preserve">TWSC </w:t>
      </w:r>
      <w:r w:rsidR="00CA582A">
        <w:rPr>
          <w:rFonts w:ascii="Times New Roman" w:hAnsi="Times New Roman" w:cs="Times New Roman"/>
        </w:rPr>
        <w:t>Priorit</w:t>
      </w:r>
      <w:r w:rsidR="003676F0">
        <w:rPr>
          <w:rFonts w:ascii="Times New Roman" w:hAnsi="Times New Roman" w:cs="Times New Roman"/>
        </w:rPr>
        <w:t>ies</w:t>
      </w:r>
      <w:r w:rsidR="00CA582A">
        <w:rPr>
          <w:rFonts w:ascii="Times New Roman" w:hAnsi="Times New Roman" w:cs="Times New Roman"/>
        </w:rPr>
        <w:t xml:space="preserve"> List</w:t>
      </w:r>
      <w:r w:rsidRPr="00964E2B">
        <w:rPr>
          <w:rFonts w:ascii="Times New Roman" w:hAnsi="Times New Roman" w:cs="Times New Roman"/>
        </w:rPr>
        <w:t xml:space="preserve"> 2019</w:t>
      </w:r>
    </w:p>
    <w:p w14:paraId="67FCFADE" w14:textId="11B2826F" w:rsidR="00964E2B" w:rsidRPr="00964E2B" w:rsidRDefault="00964E2B" w:rsidP="00964E2B">
      <w:pPr>
        <w:tabs>
          <w:tab w:val="left" w:pos="2160"/>
        </w:tabs>
        <w:spacing w:after="120" w:line="276" w:lineRule="auto"/>
        <w:rPr>
          <w:rFonts w:ascii="Times New Roman" w:hAnsi="Times New Roman" w:cs="Times New Roman"/>
          <w:b/>
        </w:rPr>
      </w:pPr>
      <w:r w:rsidRPr="00964E2B">
        <w:rPr>
          <w:rFonts w:ascii="Times New Roman" w:hAnsi="Times New Roman" w:cs="Times New Roman"/>
          <w:b/>
        </w:rPr>
        <w:t>Document No.:</w:t>
      </w:r>
      <w:r w:rsidRPr="00964E2B">
        <w:rPr>
          <w:rFonts w:ascii="Times New Roman" w:hAnsi="Times New Roman" w:cs="Times New Roman"/>
          <w:b/>
        </w:rPr>
        <w:tab/>
      </w:r>
      <w:r w:rsidRPr="00964E2B">
        <w:rPr>
          <w:rFonts w:ascii="Times New Roman" w:hAnsi="Times New Roman" w:cs="Times New Roman"/>
        </w:rPr>
        <w:t>WSB 28/7</w:t>
      </w:r>
      <w:r w:rsidR="00E55FB8">
        <w:rPr>
          <w:rFonts w:ascii="Times New Roman" w:hAnsi="Times New Roman" w:cs="Times New Roman"/>
        </w:rPr>
        <w:t>.1</w:t>
      </w:r>
      <w:r w:rsidRPr="00964E2B">
        <w:rPr>
          <w:rFonts w:ascii="Times New Roman" w:hAnsi="Times New Roman" w:cs="Times New Roman"/>
        </w:rPr>
        <w:t>/</w:t>
      </w:r>
      <w:r w:rsidR="00CA582A"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1FBE7476" w14:textId="4BEE3530" w:rsidR="00964E2B" w:rsidRPr="009F7DC7" w:rsidRDefault="00964E2B" w:rsidP="00964E2B">
      <w:pPr>
        <w:tabs>
          <w:tab w:val="left" w:pos="2160"/>
        </w:tabs>
        <w:spacing w:after="120" w:line="276" w:lineRule="auto"/>
        <w:rPr>
          <w:rFonts w:ascii="Times New Roman" w:hAnsi="Times New Roman" w:cs="Times New Roman"/>
        </w:rPr>
      </w:pPr>
      <w:r w:rsidRPr="00964E2B">
        <w:rPr>
          <w:rFonts w:ascii="Times New Roman" w:hAnsi="Times New Roman" w:cs="Times New Roman"/>
          <w:b/>
        </w:rPr>
        <w:t>Date:</w:t>
      </w:r>
      <w:r w:rsidRPr="00964E2B">
        <w:rPr>
          <w:rFonts w:ascii="Times New Roman" w:hAnsi="Times New Roman" w:cs="Times New Roman"/>
          <w:b/>
        </w:rPr>
        <w:tab/>
      </w:r>
      <w:r w:rsidR="000B22DA">
        <w:rPr>
          <w:rFonts w:ascii="Times New Roman" w:hAnsi="Times New Roman" w:cs="Times New Roman"/>
        </w:rPr>
        <w:t>04</w:t>
      </w:r>
      <w:r w:rsidRPr="00964E2B">
        <w:rPr>
          <w:rFonts w:ascii="Times New Roman" w:hAnsi="Times New Roman" w:cs="Times New Roman"/>
        </w:rPr>
        <w:t xml:space="preserve"> </w:t>
      </w:r>
      <w:r w:rsidR="000B22DA">
        <w:rPr>
          <w:rFonts w:ascii="Times New Roman" w:hAnsi="Times New Roman" w:cs="Times New Roman"/>
        </w:rPr>
        <w:t>March</w:t>
      </w:r>
      <w:r w:rsidRPr="00964E2B">
        <w:rPr>
          <w:rFonts w:ascii="Times New Roman" w:hAnsi="Times New Roman" w:cs="Times New Roman"/>
        </w:rPr>
        <w:t xml:space="preserve"> 19</w:t>
      </w:r>
    </w:p>
    <w:p w14:paraId="4447546B" w14:textId="77777777" w:rsidR="00964E2B" w:rsidRPr="00964E2B" w:rsidRDefault="00964E2B" w:rsidP="00964E2B">
      <w:pPr>
        <w:pBdr>
          <w:bottom w:val="single" w:sz="6" w:space="1" w:color="auto"/>
        </w:pBdr>
        <w:tabs>
          <w:tab w:val="left" w:pos="0"/>
        </w:tabs>
        <w:spacing w:after="120" w:line="276" w:lineRule="auto"/>
        <w:rPr>
          <w:rFonts w:ascii="Times New Roman" w:hAnsi="Times New Roman" w:cs="Times New Roman"/>
          <w:b/>
        </w:rPr>
      </w:pPr>
      <w:r w:rsidRPr="00964E2B">
        <w:rPr>
          <w:rFonts w:ascii="Times New Roman" w:hAnsi="Times New Roman" w:cs="Times New Roman"/>
          <w:b/>
        </w:rPr>
        <w:t>Submitted by:</w:t>
      </w:r>
      <w:r w:rsidRPr="00964E2B">
        <w:rPr>
          <w:rFonts w:ascii="Times New Roman" w:hAnsi="Times New Roman" w:cs="Times New Roman"/>
          <w:b/>
        </w:rPr>
        <w:tab/>
      </w:r>
      <w:r w:rsidRPr="00964E2B">
        <w:rPr>
          <w:rFonts w:ascii="Times New Roman" w:hAnsi="Times New Roman" w:cs="Times New Roman"/>
          <w:b/>
        </w:rPr>
        <w:tab/>
      </w:r>
      <w:r w:rsidRPr="00964E2B">
        <w:rPr>
          <w:rFonts w:ascii="Times New Roman" w:hAnsi="Times New Roman" w:cs="Times New Roman"/>
        </w:rPr>
        <w:t>TWSC Review Core Group / CWSS</w:t>
      </w:r>
    </w:p>
    <w:p w14:paraId="7F7E5EC4" w14:textId="77777777" w:rsidR="00964E2B" w:rsidRDefault="00964E2B" w:rsidP="00964E2B">
      <w:pPr>
        <w:pStyle w:val="Kopfzeile"/>
        <w:tabs>
          <w:tab w:val="left" w:pos="708"/>
        </w:tabs>
        <w:spacing w:after="120" w:line="276" w:lineRule="auto"/>
        <w:rPr>
          <w:lang w:eastAsia="de-DE"/>
        </w:rPr>
      </w:pPr>
    </w:p>
    <w:p w14:paraId="4889B75D" w14:textId="12E8A57F" w:rsidR="00964E2B" w:rsidRPr="00964E2B" w:rsidRDefault="00964E2B" w:rsidP="001240D9">
      <w:pPr>
        <w:spacing w:after="120" w:line="276" w:lineRule="auto"/>
        <w:ind w:hanging="1410"/>
        <w:rPr>
          <w:rFonts w:ascii="Times New Roman" w:hAnsi="Times New Roman" w:cs="Times New Roman"/>
        </w:rPr>
      </w:pPr>
      <w:r>
        <w:rPr>
          <w:b/>
          <w:bCs/>
        </w:rPr>
        <w:tab/>
      </w:r>
      <w:r w:rsidRPr="00964E2B">
        <w:rPr>
          <w:rFonts w:ascii="Times New Roman" w:hAnsi="Times New Roman" w:cs="Times New Roman"/>
        </w:rPr>
        <w:t xml:space="preserve">Attached a draft TWSC </w:t>
      </w:r>
      <w:r w:rsidR="003676F0">
        <w:rPr>
          <w:rFonts w:ascii="Times New Roman" w:hAnsi="Times New Roman" w:cs="Times New Roman"/>
        </w:rPr>
        <w:t>Priorities</w:t>
      </w:r>
      <w:r w:rsidR="00CA582A">
        <w:rPr>
          <w:rFonts w:ascii="Times New Roman" w:hAnsi="Times New Roman" w:cs="Times New Roman"/>
        </w:rPr>
        <w:t xml:space="preserve"> List </w:t>
      </w:r>
      <w:r w:rsidRPr="00964E2B">
        <w:rPr>
          <w:rFonts w:ascii="Times New Roman" w:hAnsi="Times New Roman" w:cs="Times New Roman"/>
        </w:rPr>
        <w:t>2019 based on discussions in CWSS and the TWSC Review (Core) Grou</w:t>
      </w:r>
      <w:r w:rsidR="001240D9">
        <w:rPr>
          <w:rFonts w:ascii="Times New Roman" w:hAnsi="Times New Roman" w:cs="Times New Roman"/>
        </w:rPr>
        <w:t xml:space="preserve">p. </w:t>
      </w:r>
      <w:r w:rsidRPr="00964E2B">
        <w:rPr>
          <w:rFonts w:ascii="Times New Roman" w:hAnsi="Times New Roman" w:cs="Times New Roman"/>
        </w:rPr>
        <w:t>This draft</w:t>
      </w:r>
      <w:r>
        <w:rPr>
          <w:rFonts w:ascii="Times New Roman" w:hAnsi="Times New Roman" w:cs="Times New Roman"/>
        </w:rPr>
        <w:t xml:space="preserve"> </w:t>
      </w:r>
      <w:r w:rsidR="003676F0">
        <w:rPr>
          <w:rFonts w:ascii="Times New Roman" w:hAnsi="Times New Roman" w:cs="Times New Roman"/>
        </w:rPr>
        <w:t>Priorities</w:t>
      </w:r>
      <w:r w:rsidR="00CA582A">
        <w:rPr>
          <w:rFonts w:ascii="Times New Roman" w:hAnsi="Times New Roman" w:cs="Times New Roman"/>
        </w:rPr>
        <w:t xml:space="preserve"> List</w:t>
      </w:r>
      <w:r w:rsidRPr="00964E2B">
        <w:rPr>
          <w:rFonts w:ascii="Times New Roman" w:hAnsi="Times New Roman" w:cs="Times New Roman"/>
        </w:rPr>
        <w:t xml:space="preserve"> is </w:t>
      </w:r>
      <w:r w:rsidR="00CA582A">
        <w:rPr>
          <w:rFonts w:ascii="Times New Roman" w:hAnsi="Times New Roman" w:cs="Times New Roman"/>
        </w:rPr>
        <w:t xml:space="preserve">documenting </w:t>
      </w:r>
      <w:r w:rsidR="003676F0">
        <w:rPr>
          <w:rFonts w:ascii="Times New Roman" w:hAnsi="Times New Roman" w:cs="Times New Roman"/>
        </w:rPr>
        <w:t xml:space="preserve">tasks of major importance </w:t>
      </w:r>
      <w:r w:rsidR="00D11EBB">
        <w:rPr>
          <w:rFonts w:ascii="Times New Roman" w:hAnsi="Times New Roman" w:cs="Times New Roman"/>
        </w:rPr>
        <w:t xml:space="preserve">for 2019 </w:t>
      </w:r>
      <w:r w:rsidR="00CA582A">
        <w:rPr>
          <w:rFonts w:ascii="Times New Roman" w:hAnsi="Times New Roman" w:cs="Times New Roman"/>
        </w:rPr>
        <w:t>worked out during the review process by the TWSC Review (Core) Group and CWSS</w:t>
      </w:r>
      <w:r w:rsidR="001240D9">
        <w:rPr>
          <w:rFonts w:ascii="Times New Roman" w:hAnsi="Times New Roman" w:cs="Times New Roman"/>
        </w:rPr>
        <w:t xml:space="preserve">. </w:t>
      </w:r>
      <w:r w:rsidR="00CA582A">
        <w:rPr>
          <w:rFonts w:ascii="Times New Roman" w:hAnsi="Times New Roman" w:cs="Times New Roman"/>
        </w:rPr>
        <w:t xml:space="preserve">Furthermore, the responsible TWSC </w:t>
      </w:r>
      <w:r w:rsidR="00D11EBB">
        <w:rPr>
          <w:rFonts w:ascii="Times New Roman" w:hAnsi="Times New Roman" w:cs="Times New Roman"/>
        </w:rPr>
        <w:t>Task G</w:t>
      </w:r>
      <w:r w:rsidR="00CA582A">
        <w:rPr>
          <w:rFonts w:ascii="Times New Roman" w:hAnsi="Times New Roman" w:cs="Times New Roman"/>
        </w:rPr>
        <w:t>roup</w:t>
      </w:r>
      <w:r w:rsidR="00D11EBB">
        <w:rPr>
          <w:rFonts w:ascii="Times New Roman" w:hAnsi="Times New Roman" w:cs="Times New Roman"/>
        </w:rPr>
        <w:t>s</w:t>
      </w:r>
      <w:r w:rsidR="00CA582A">
        <w:rPr>
          <w:rFonts w:ascii="Times New Roman" w:hAnsi="Times New Roman" w:cs="Times New Roman"/>
        </w:rPr>
        <w:t xml:space="preserve"> and the role of CWSS </w:t>
      </w:r>
      <w:r w:rsidR="001240D9">
        <w:rPr>
          <w:rFonts w:ascii="Times New Roman" w:hAnsi="Times New Roman" w:cs="Times New Roman"/>
        </w:rPr>
        <w:t>i</w:t>
      </w:r>
      <w:r w:rsidR="00CA582A">
        <w:rPr>
          <w:rFonts w:ascii="Times New Roman" w:hAnsi="Times New Roman" w:cs="Times New Roman"/>
        </w:rPr>
        <w:t xml:space="preserve">n </w:t>
      </w:r>
      <w:r w:rsidR="001240D9">
        <w:rPr>
          <w:rFonts w:ascii="Times New Roman" w:hAnsi="Times New Roman" w:cs="Times New Roman"/>
        </w:rPr>
        <w:t xml:space="preserve">handling </w:t>
      </w:r>
      <w:r w:rsidR="00CA582A">
        <w:rPr>
          <w:rFonts w:ascii="Times New Roman" w:hAnsi="Times New Roman" w:cs="Times New Roman"/>
        </w:rPr>
        <w:t>each</w:t>
      </w:r>
      <w:r w:rsidR="001240D9">
        <w:rPr>
          <w:rFonts w:ascii="Times New Roman" w:hAnsi="Times New Roman" w:cs="Times New Roman"/>
        </w:rPr>
        <w:t xml:space="preserve"> task</w:t>
      </w:r>
      <w:r w:rsidR="003676F0">
        <w:rPr>
          <w:rFonts w:ascii="Times New Roman" w:hAnsi="Times New Roman" w:cs="Times New Roman"/>
        </w:rPr>
        <w:t>,</w:t>
      </w:r>
      <w:r w:rsidR="00CA582A">
        <w:rPr>
          <w:rFonts w:ascii="Times New Roman" w:hAnsi="Times New Roman" w:cs="Times New Roman"/>
        </w:rPr>
        <w:t xml:space="preserve"> but also the </w:t>
      </w:r>
      <w:r w:rsidR="00472222">
        <w:rPr>
          <w:rFonts w:ascii="Times New Roman" w:hAnsi="Times New Roman" w:cs="Times New Roman"/>
        </w:rPr>
        <w:t xml:space="preserve">corresponding </w:t>
      </w:r>
      <w:r w:rsidR="00CA582A">
        <w:rPr>
          <w:rFonts w:ascii="Times New Roman" w:hAnsi="Times New Roman" w:cs="Times New Roman"/>
        </w:rPr>
        <w:t>estimated CWSS</w:t>
      </w:r>
      <w:r w:rsidRPr="00964E2B">
        <w:rPr>
          <w:rFonts w:ascii="Times New Roman" w:hAnsi="Times New Roman" w:cs="Times New Roman"/>
        </w:rPr>
        <w:t xml:space="preserve"> </w:t>
      </w:r>
      <w:r w:rsidR="00CA582A">
        <w:rPr>
          <w:rFonts w:ascii="Times New Roman" w:hAnsi="Times New Roman" w:cs="Times New Roman"/>
        </w:rPr>
        <w:t>f</w:t>
      </w:r>
      <w:r w:rsidR="00CA582A" w:rsidRPr="00CA582A">
        <w:rPr>
          <w:rFonts w:ascii="Times New Roman" w:hAnsi="Times New Roman" w:cs="Times New Roman"/>
        </w:rPr>
        <w:t>ull-</w:t>
      </w:r>
      <w:r w:rsidR="00CA582A">
        <w:rPr>
          <w:rFonts w:ascii="Times New Roman" w:hAnsi="Times New Roman" w:cs="Times New Roman"/>
        </w:rPr>
        <w:t>t</w:t>
      </w:r>
      <w:r w:rsidR="00CA582A" w:rsidRPr="00CA582A">
        <w:rPr>
          <w:rFonts w:ascii="Times New Roman" w:hAnsi="Times New Roman" w:cs="Times New Roman"/>
        </w:rPr>
        <w:t>ime equivalent</w:t>
      </w:r>
      <w:r w:rsidR="00CA582A">
        <w:rPr>
          <w:rFonts w:ascii="Times New Roman" w:hAnsi="Times New Roman" w:cs="Times New Roman"/>
        </w:rPr>
        <w:t>s</w:t>
      </w:r>
      <w:r w:rsidR="00CA582A" w:rsidRPr="00CA582A">
        <w:rPr>
          <w:rFonts w:ascii="Times New Roman" w:hAnsi="Times New Roman" w:cs="Times New Roman"/>
        </w:rPr>
        <w:t xml:space="preserve"> (</w:t>
      </w:r>
      <w:r w:rsidR="00D11EBB">
        <w:rPr>
          <w:rFonts w:ascii="Times New Roman" w:hAnsi="Times New Roman" w:cs="Times New Roman"/>
        </w:rPr>
        <w:t>FTE</w:t>
      </w:r>
      <w:r w:rsidR="002E50E9">
        <w:rPr>
          <w:rFonts w:ascii="Times New Roman" w:hAnsi="Times New Roman" w:cs="Times New Roman"/>
        </w:rPr>
        <w:t>’s</w:t>
      </w:r>
      <w:r w:rsidR="00CA582A" w:rsidRPr="00CA582A">
        <w:rPr>
          <w:rFonts w:ascii="Times New Roman" w:hAnsi="Times New Roman" w:cs="Times New Roman"/>
        </w:rPr>
        <w:t>)</w:t>
      </w:r>
      <w:r w:rsidR="003676F0">
        <w:rPr>
          <w:rFonts w:ascii="Times New Roman" w:hAnsi="Times New Roman" w:cs="Times New Roman"/>
        </w:rPr>
        <w:t>,</w:t>
      </w:r>
      <w:r w:rsidR="00CA582A">
        <w:rPr>
          <w:rFonts w:ascii="Times New Roman" w:hAnsi="Times New Roman" w:cs="Times New Roman"/>
        </w:rPr>
        <w:t xml:space="preserve"> are allocated. </w:t>
      </w:r>
    </w:p>
    <w:p w14:paraId="664C37A9" w14:textId="33D4A45E" w:rsidR="00964E2B" w:rsidRPr="00964E2B" w:rsidRDefault="00CA582A" w:rsidP="002C22DD">
      <w:pPr>
        <w:spacing w:after="12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964E2B" w:rsidRPr="00964E2B">
        <w:rPr>
          <w:rFonts w:ascii="Times New Roman" w:hAnsi="Times New Roman" w:cs="Times New Roman"/>
        </w:rPr>
        <w:t xml:space="preserve">he </w:t>
      </w:r>
      <w:r>
        <w:rPr>
          <w:rFonts w:ascii="Times New Roman" w:hAnsi="Times New Roman" w:cs="Times New Roman"/>
        </w:rPr>
        <w:t xml:space="preserve">TWSC </w:t>
      </w:r>
      <w:r w:rsidR="00964E2B" w:rsidRPr="00964E2B">
        <w:rPr>
          <w:rFonts w:ascii="Times New Roman" w:hAnsi="Times New Roman" w:cs="Times New Roman"/>
        </w:rPr>
        <w:t xml:space="preserve">2019-2022 </w:t>
      </w:r>
      <w:r w:rsidR="003676F0">
        <w:rPr>
          <w:rFonts w:ascii="Times New Roman" w:hAnsi="Times New Roman" w:cs="Times New Roman"/>
        </w:rPr>
        <w:t>Priorities</w:t>
      </w:r>
      <w:r>
        <w:rPr>
          <w:rFonts w:ascii="Times New Roman" w:hAnsi="Times New Roman" w:cs="Times New Roman"/>
        </w:rPr>
        <w:t xml:space="preserve"> List</w:t>
      </w:r>
      <w:r w:rsidR="00964E2B" w:rsidRPr="00964E2B">
        <w:rPr>
          <w:rFonts w:ascii="Times New Roman" w:hAnsi="Times New Roman" w:cs="Times New Roman"/>
        </w:rPr>
        <w:t xml:space="preserve"> will be updated for each coming year </w:t>
      </w:r>
      <w:r w:rsidR="001240D9">
        <w:rPr>
          <w:rFonts w:ascii="Times New Roman" w:hAnsi="Times New Roman" w:cs="Times New Roman"/>
        </w:rPr>
        <w:t xml:space="preserve">on basis of the annual/four-year workplan and the determined </w:t>
      </w:r>
      <w:r w:rsidR="00472222">
        <w:rPr>
          <w:rFonts w:ascii="Times New Roman" w:hAnsi="Times New Roman" w:cs="Times New Roman"/>
        </w:rPr>
        <w:t>activities and deliverables</w:t>
      </w:r>
      <w:r w:rsidR="001240D9">
        <w:rPr>
          <w:rFonts w:ascii="Times New Roman" w:hAnsi="Times New Roman" w:cs="Times New Roman"/>
        </w:rPr>
        <w:t xml:space="preserve"> and </w:t>
      </w:r>
      <w:r w:rsidR="00472222">
        <w:rPr>
          <w:rFonts w:ascii="Times New Roman" w:hAnsi="Times New Roman" w:cs="Times New Roman"/>
        </w:rPr>
        <w:t>will be streamlined with</w:t>
      </w:r>
      <w:r w:rsidR="001240D9">
        <w:rPr>
          <w:rFonts w:ascii="Times New Roman" w:hAnsi="Times New Roman" w:cs="Times New Roman"/>
        </w:rPr>
        <w:t xml:space="preserve"> the Supplementary Budget exercise</w:t>
      </w:r>
      <w:r w:rsidR="00964E2B" w:rsidRPr="00964E2B">
        <w:rPr>
          <w:rFonts w:ascii="Times New Roman" w:hAnsi="Times New Roman" w:cs="Times New Roman"/>
        </w:rPr>
        <w:t>.</w:t>
      </w:r>
      <w:r w:rsidR="001240D9">
        <w:rPr>
          <w:rFonts w:ascii="Times New Roman" w:hAnsi="Times New Roman" w:cs="Times New Roman"/>
        </w:rPr>
        <w:t xml:space="preserve"> </w:t>
      </w:r>
      <w:r w:rsidR="00964E2B" w:rsidRPr="00964E2B">
        <w:rPr>
          <w:rFonts w:ascii="Times New Roman" w:hAnsi="Times New Roman" w:cs="Times New Roman"/>
        </w:rPr>
        <w:t>This procedure will ensure consistency and clarity in planning and documentation while also limiting administrative effort.</w:t>
      </w:r>
      <w:r w:rsidR="001240D9">
        <w:rPr>
          <w:rFonts w:ascii="Times New Roman" w:hAnsi="Times New Roman" w:cs="Times New Roman"/>
        </w:rPr>
        <w:t xml:space="preserve"> </w:t>
      </w:r>
      <w:r w:rsidR="00570FD0">
        <w:rPr>
          <w:rFonts w:ascii="Times New Roman" w:hAnsi="Times New Roman" w:cs="Times New Roman"/>
        </w:rPr>
        <w:t xml:space="preserve">It is intended to serve as a basis to evaluate if the resources needed are </w:t>
      </w:r>
      <w:r w:rsidR="00C015E7">
        <w:rPr>
          <w:rFonts w:ascii="Times New Roman" w:hAnsi="Times New Roman" w:cs="Times New Roman"/>
        </w:rPr>
        <w:t>available</w:t>
      </w:r>
      <w:r w:rsidR="00570FD0">
        <w:rPr>
          <w:rFonts w:ascii="Times New Roman" w:hAnsi="Times New Roman" w:cs="Times New Roman"/>
        </w:rPr>
        <w:t xml:space="preserve">, to ensure that the selected priorities and objectives will be fulfilled. </w:t>
      </w:r>
      <w:r w:rsidR="001240D9">
        <w:rPr>
          <w:rFonts w:ascii="Times New Roman" w:hAnsi="Times New Roman" w:cs="Times New Roman"/>
        </w:rPr>
        <w:t>The further processing of this and the related review documents should lead to an optimized and simplifie</w:t>
      </w:r>
      <w:r w:rsidR="003676F0">
        <w:rPr>
          <w:rFonts w:ascii="Times New Roman" w:hAnsi="Times New Roman" w:cs="Times New Roman"/>
        </w:rPr>
        <w:t>d</w:t>
      </w:r>
      <w:r w:rsidR="001240D9">
        <w:rPr>
          <w:rFonts w:ascii="Times New Roman" w:hAnsi="Times New Roman" w:cs="Times New Roman"/>
        </w:rPr>
        <w:t xml:space="preserve"> overview on tasks and resources for each year but also on a four-year base.</w:t>
      </w:r>
      <w:r w:rsidR="002C22DD">
        <w:rPr>
          <w:rFonts w:ascii="Times New Roman" w:hAnsi="Times New Roman" w:cs="Times New Roman"/>
        </w:rPr>
        <w:t xml:space="preserve"> </w:t>
      </w:r>
    </w:p>
    <w:p w14:paraId="1500362C" w14:textId="77777777" w:rsidR="00964E2B" w:rsidRPr="00964E2B" w:rsidRDefault="00964E2B" w:rsidP="00964E2B">
      <w:pPr>
        <w:spacing w:after="120" w:line="276" w:lineRule="auto"/>
        <w:rPr>
          <w:rFonts w:ascii="Times New Roman" w:hAnsi="Times New Roman" w:cs="Times New Roman"/>
        </w:rPr>
      </w:pPr>
    </w:p>
    <w:p w14:paraId="442AFF6A" w14:textId="0A2AFA29" w:rsidR="00964E2B" w:rsidRPr="00964E2B" w:rsidRDefault="00964E2B" w:rsidP="00964E2B">
      <w:pPr>
        <w:spacing w:after="120" w:line="276" w:lineRule="auto"/>
        <w:ind w:left="1410" w:hanging="1410"/>
        <w:rPr>
          <w:rFonts w:ascii="Times New Roman" w:hAnsi="Times New Roman" w:cs="Times New Roman"/>
        </w:rPr>
      </w:pPr>
      <w:r w:rsidRPr="00964E2B">
        <w:rPr>
          <w:rFonts w:ascii="Times New Roman" w:hAnsi="Times New Roman" w:cs="Times New Roman"/>
          <w:b/>
          <w:bCs/>
        </w:rPr>
        <w:t>Proposal:</w:t>
      </w:r>
      <w:r w:rsidRPr="00964E2B">
        <w:rPr>
          <w:rFonts w:ascii="Times New Roman" w:hAnsi="Times New Roman" w:cs="Times New Roman"/>
          <w:b/>
          <w:bCs/>
        </w:rPr>
        <w:tab/>
      </w:r>
      <w:r w:rsidRPr="00964E2B">
        <w:rPr>
          <w:rFonts w:ascii="Times New Roman" w:hAnsi="Times New Roman" w:cs="Times New Roman"/>
        </w:rPr>
        <w:t xml:space="preserve">The WSB is </w:t>
      </w:r>
      <w:r w:rsidR="00CA582A">
        <w:rPr>
          <w:rFonts w:ascii="Times New Roman" w:hAnsi="Times New Roman" w:cs="Times New Roman"/>
        </w:rPr>
        <w:t>invited to endorse the approach.</w:t>
      </w:r>
    </w:p>
    <w:p w14:paraId="72ADBEF0" w14:textId="77777777" w:rsidR="00964E2B" w:rsidRDefault="00964E2B" w:rsidP="00964E2B">
      <w:pPr>
        <w:spacing w:after="120" w:line="276" w:lineRule="auto"/>
        <w:rPr>
          <w:rFonts w:ascii="Times New Roman" w:hAnsi="Times New Roman" w:cs="Times New Roman"/>
          <w:sz w:val="20"/>
          <w:szCs w:val="20"/>
        </w:rPr>
        <w:sectPr w:rsidR="00964E2B" w:rsidSect="00CE37AF"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14:paraId="70E174C2" w14:textId="132BD4DC" w:rsidR="00964E2B" w:rsidRPr="00964E2B" w:rsidRDefault="00964E2B" w:rsidP="00964E2B">
      <w:pPr>
        <w:spacing w:after="120" w:line="276" w:lineRule="auto"/>
        <w:rPr>
          <w:rFonts w:ascii="Arial" w:hAnsi="Arial" w:cs="Arial"/>
          <w:caps/>
          <w:sz w:val="28"/>
          <w:szCs w:val="28"/>
        </w:rPr>
      </w:pPr>
      <w:r w:rsidRPr="00964E2B">
        <w:rPr>
          <w:rFonts w:ascii="Arial" w:hAnsi="Arial" w:cs="Arial"/>
          <w:caps/>
          <w:sz w:val="28"/>
          <w:szCs w:val="28"/>
        </w:rPr>
        <w:lastRenderedPageBreak/>
        <w:t xml:space="preserve">Draft TWSC </w:t>
      </w:r>
      <w:r w:rsidR="003676F0">
        <w:rPr>
          <w:rFonts w:ascii="Arial" w:hAnsi="Arial" w:cs="Arial"/>
          <w:caps/>
          <w:sz w:val="28"/>
          <w:szCs w:val="28"/>
        </w:rPr>
        <w:t>Priorities</w:t>
      </w:r>
      <w:r w:rsidR="00CA582A">
        <w:rPr>
          <w:rFonts w:ascii="Arial" w:hAnsi="Arial" w:cs="Arial"/>
          <w:caps/>
          <w:sz w:val="28"/>
          <w:szCs w:val="28"/>
        </w:rPr>
        <w:t xml:space="preserve"> List</w:t>
      </w:r>
      <w:r w:rsidRPr="00964E2B">
        <w:rPr>
          <w:rFonts w:ascii="Arial" w:hAnsi="Arial" w:cs="Arial"/>
          <w:caps/>
          <w:sz w:val="28"/>
          <w:szCs w:val="28"/>
        </w:rPr>
        <w:t xml:space="preserve"> 2019 elaborated during the review process</w:t>
      </w:r>
    </w:p>
    <w:tbl>
      <w:tblPr>
        <w:tblW w:w="14317" w:type="dxa"/>
        <w:tblBorders>
          <w:top w:val="single" w:sz="8" w:space="0" w:color="00B7E5"/>
          <w:bottom w:val="single" w:sz="8" w:space="0" w:color="00B7E5"/>
          <w:insideH w:val="single" w:sz="8" w:space="0" w:color="00B7E5"/>
          <w:insideV w:val="single" w:sz="8" w:space="0" w:color="00B7E5"/>
        </w:tblBorders>
        <w:tblLook w:val="04A0" w:firstRow="1" w:lastRow="0" w:firstColumn="1" w:lastColumn="0" w:noHBand="0" w:noVBand="1"/>
      </w:tblPr>
      <w:tblGrid>
        <w:gridCol w:w="1036"/>
        <w:gridCol w:w="3595"/>
        <w:gridCol w:w="2032"/>
        <w:gridCol w:w="1417"/>
        <w:gridCol w:w="2410"/>
        <w:gridCol w:w="3827"/>
      </w:tblGrid>
      <w:tr w:rsidR="00CE37AF" w:rsidRPr="00CA582A" w14:paraId="7CE39120" w14:textId="77777777" w:rsidTr="00CA582A">
        <w:trPr>
          <w:trHeight w:val="480"/>
        </w:trPr>
        <w:tc>
          <w:tcPr>
            <w:tcW w:w="1036" w:type="dxa"/>
            <w:shd w:val="clear" w:color="auto" w:fill="00B7E5"/>
            <w:noWrap/>
            <w:vAlign w:val="center"/>
            <w:hideMark/>
          </w:tcPr>
          <w:p w14:paraId="46C5B97C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en-GB"/>
              </w:rPr>
              <w:t>MCD para.</w:t>
            </w:r>
          </w:p>
        </w:tc>
        <w:tc>
          <w:tcPr>
            <w:tcW w:w="3595" w:type="dxa"/>
            <w:shd w:val="clear" w:color="auto" w:fill="00B7E5"/>
            <w:vAlign w:val="center"/>
            <w:hideMark/>
          </w:tcPr>
          <w:p w14:paraId="2A6997E6" w14:textId="5786E7C7" w:rsidR="00CE37AF" w:rsidRPr="00CE37AF" w:rsidRDefault="003676F0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en-GB"/>
              </w:rPr>
              <w:t>Priorities</w:t>
            </w:r>
            <w:r w:rsidR="00CE37AF" w:rsidRPr="00CE37AF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en-GB"/>
              </w:rPr>
              <w:t xml:space="preserve"> TWSC tasks (2019)</w:t>
            </w:r>
          </w:p>
        </w:tc>
        <w:tc>
          <w:tcPr>
            <w:tcW w:w="2032" w:type="dxa"/>
            <w:shd w:val="clear" w:color="auto" w:fill="00B7E5"/>
            <w:vAlign w:val="center"/>
            <w:hideMark/>
          </w:tcPr>
          <w:p w14:paraId="2FF521D5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en-GB"/>
              </w:rPr>
              <w:t>WSB Interface</w:t>
            </w:r>
          </w:p>
        </w:tc>
        <w:tc>
          <w:tcPr>
            <w:tcW w:w="1417" w:type="dxa"/>
            <w:shd w:val="clear" w:color="auto" w:fill="00B7E5"/>
            <w:vAlign w:val="center"/>
            <w:hideMark/>
          </w:tcPr>
          <w:p w14:paraId="6A1FA299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en-GB"/>
              </w:rPr>
              <w:t>Role of CWSS</w:t>
            </w:r>
          </w:p>
        </w:tc>
        <w:tc>
          <w:tcPr>
            <w:tcW w:w="2410" w:type="dxa"/>
            <w:shd w:val="clear" w:color="auto" w:fill="00B7E5"/>
            <w:vAlign w:val="center"/>
            <w:hideMark/>
          </w:tcPr>
          <w:p w14:paraId="5AADA697" w14:textId="4234EEDA" w:rsidR="00CE37AF" w:rsidRPr="00CE37AF" w:rsidRDefault="00CE37AF" w:rsidP="00D11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en-GB"/>
              </w:rPr>
              <w:t>CWSS work plan 2019</w:t>
            </w:r>
            <w:r w:rsidRPr="00CE37AF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en-GB"/>
              </w:rPr>
              <w:br/>
              <w:t xml:space="preserve"> Full-Time equivalent (</w:t>
            </w:r>
            <w:r w:rsidR="00D11EBB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en-GB"/>
              </w:rPr>
              <w:t>FTE</w:t>
            </w:r>
            <w:r w:rsidRPr="00CE37AF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en-GB"/>
              </w:rPr>
              <w:t>)*</w:t>
            </w:r>
          </w:p>
        </w:tc>
        <w:tc>
          <w:tcPr>
            <w:tcW w:w="3827" w:type="dxa"/>
            <w:shd w:val="clear" w:color="auto" w:fill="00B7E5"/>
            <w:vAlign w:val="center"/>
            <w:hideMark/>
          </w:tcPr>
          <w:p w14:paraId="52DCD4FB" w14:textId="77777777" w:rsidR="00CE37AF" w:rsidRPr="00CE37AF" w:rsidRDefault="00CE37AF" w:rsidP="00CE3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en-GB"/>
              </w:rPr>
              <w:t>remark</w:t>
            </w:r>
          </w:p>
        </w:tc>
      </w:tr>
      <w:tr w:rsidR="00CE37AF" w:rsidRPr="00CA582A" w14:paraId="7A4D1002" w14:textId="77777777" w:rsidTr="00CE37AF">
        <w:trPr>
          <w:trHeight w:val="462"/>
        </w:trPr>
        <w:tc>
          <w:tcPr>
            <w:tcW w:w="1036" w:type="dxa"/>
            <w:shd w:val="clear" w:color="auto" w:fill="auto"/>
            <w:noWrap/>
            <w:vAlign w:val="center"/>
            <w:hideMark/>
          </w:tcPr>
          <w:p w14:paraId="414360B3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1–2</w:t>
            </w:r>
          </w:p>
        </w:tc>
        <w:tc>
          <w:tcPr>
            <w:tcW w:w="3595" w:type="dxa"/>
            <w:shd w:val="clear" w:color="auto" w:fill="auto"/>
            <w:vAlign w:val="center"/>
            <w:hideMark/>
          </w:tcPr>
          <w:p w14:paraId="50E19868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Partnership Hub</w:t>
            </w:r>
          </w:p>
        </w:tc>
        <w:tc>
          <w:tcPr>
            <w:tcW w:w="2032" w:type="dxa"/>
            <w:shd w:val="clear" w:color="auto" w:fill="auto"/>
            <w:noWrap/>
            <w:vAlign w:val="center"/>
            <w:hideMark/>
          </w:tcPr>
          <w:p w14:paraId="79A09E67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OP Team PH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1E9C058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Support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F84AB3D" w14:textId="2CA14731" w:rsidR="00CE37AF" w:rsidRPr="00CE37AF" w:rsidRDefault="00C015E7" w:rsidP="00CE3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&gt;</w:t>
            </w:r>
            <w:r w:rsidR="00CE37AF" w:rsidRPr="00CE37A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14:paraId="3FAA10A3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plus 0,5 FTE Funded through Lower Saxony</w:t>
            </w:r>
          </w:p>
        </w:tc>
      </w:tr>
      <w:tr w:rsidR="00CE37AF" w:rsidRPr="00CA582A" w14:paraId="683FBC26" w14:textId="77777777" w:rsidTr="00CE37AF">
        <w:trPr>
          <w:trHeight w:val="415"/>
        </w:trPr>
        <w:tc>
          <w:tcPr>
            <w:tcW w:w="1036" w:type="dxa"/>
            <w:shd w:val="clear" w:color="auto" w:fill="auto"/>
            <w:noWrap/>
            <w:vAlign w:val="center"/>
            <w:hideMark/>
          </w:tcPr>
          <w:p w14:paraId="796C11E9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3595" w:type="dxa"/>
            <w:shd w:val="clear" w:color="auto" w:fill="auto"/>
            <w:vAlign w:val="center"/>
            <w:hideMark/>
          </w:tcPr>
          <w:p w14:paraId="41F81B25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Flyway incl. WSFI</w:t>
            </w:r>
          </w:p>
        </w:tc>
        <w:tc>
          <w:tcPr>
            <w:tcW w:w="2032" w:type="dxa"/>
            <w:shd w:val="clear" w:color="auto" w:fill="auto"/>
            <w:noWrap/>
            <w:vAlign w:val="center"/>
            <w:hideMark/>
          </w:tcPr>
          <w:p w14:paraId="66362BE3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TG-M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73E8E50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Lead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5E66DA7" w14:textId="77777777" w:rsidR="00CE37AF" w:rsidRPr="00CE37AF" w:rsidRDefault="00CE37AF" w:rsidP="00CE3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0,5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14:paraId="34096A4C" w14:textId="32C00BD4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en-GB"/>
              </w:rPr>
            </w:pPr>
          </w:p>
        </w:tc>
      </w:tr>
      <w:tr w:rsidR="00CE37AF" w:rsidRPr="00CA582A" w14:paraId="57AE7D98" w14:textId="77777777" w:rsidTr="00CE37AF">
        <w:trPr>
          <w:trHeight w:val="407"/>
        </w:trPr>
        <w:tc>
          <w:tcPr>
            <w:tcW w:w="1036" w:type="dxa"/>
            <w:shd w:val="clear" w:color="auto" w:fill="auto"/>
            <w:noWrap/>
            <w:vAlign w:val="center"/>
            <w:hideMark/>
          </w:tcPr>
          <w:p w14:paraId="7021F623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3595" w:type="dxa"/>
            <w:shd w:val="clear" w:color="auto" w:fill="auto"/>
            <w:vAlign w:val="center"/>
            <w:hideMark/>
          </w:tcPr>
          <w:p w14:paraId="61EC91FA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Swimway</w:t>
            </w:r>
          </w:p>
        </w:tc>
        <w:tc>
          <w:tcPr>
            <w:tcW w:w="2032" w:type="dxa"/>
            <w:shd w:val="clear" w:color="auto" w:fill="auto"/>
            <w:noWrap/>
            <w:vAlign w:val="center"/>
            <w:hideMark/>
          </w:tcPr>
          <w:p w14:paraId="4BA90800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TG-M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EA4BC39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Support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0D5907B" w14:textId="77777777" w:rsidR="00CE37AF" w:rsidRPr="00CE37AF" w:rsidRDefault="00CE37AF" w:rsidP="00CE3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0,1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14:paraId="1C1473E3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CE37AF" w:rsidRPr="00CA582A" w14:paraId="5790E3D0" w14:textId="77777777" w:rsidTr="00CE37AF">
        <w:trPr>
          <w:trHeight w:val="427"/>
        </w:trPr>
        <w:tc>
          <w:tcPr>
            <w:tcW w:w="1036" w:type="dxa"/>
            <w:shd w:val="clear" w:color="auto" w:fill="auto"/>
            <w:noWrap/>
            <w:vAlign w:val="center"/>
            <w:hideMark/>
          </w:tcPr>
          <w:p w14:paraId="5C15030D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1–11</w:t>
            </w:r>
          </w:p>
        </w:tc>
        <w:tc>
          <w:tcPr>
            <w:tcW w:w="3595" w:type="dxa"/>
            <w:shd w:val="clear" w:color="auto" w:fill="auto"/>
            <w:vAlign w:val="center"/>
            <w:hideMark/>
          </w:tcPr>
          <w:p w14:paraId="2D22EF2D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World Heritage</w:t>
            </w:r>
          </w:p>
        </w:tc>
        <w:tc>
          <w:tcPr>
            <w:tcW w:w="2032" w:type="dxa"/>
            <w:shd w:val="clear" w:color="auto" w:fill="auto"/>
            <w:noWrap/>
            <w:vAlign w:val="center"/>
            <w:hideMark/>
          </w:tcPr>
          <w:p w14:paraId="303E68F1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TG-WH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54CA5FD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Lead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888BCD7" w14:textId="77777777" w:rsidR="00CE37AF" w:rsidRPr="00CE37AF" w:rsidRDefault="00CE37AF" w:rsidP="00CE3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0,5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14:paraId="40C16D74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CE37AF" w:rsidRPr="00CA582A" w14:paraId="7FCBB123" w14:textId="77777777" w:rsidTr="00CE37AF">
        <w:trPr>
          <w:trHeight w:val="547"/>
        </w:trPr>
        <w:tc>
          <w:tcPr>
            <w:tcW w:w="1036" w:type="dxa"/>
            <w:shd w:val="clear" w:color="auto" w:fill="auto"/>
            <w:noWrap/>
            <w:vAlign w:val="center"/>
            <w:hideMark/>
          </w:tcPr>
          <w:p w14:paraId="6C80993F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8–10</w:t>
            </w:r>
          </w:p>
        </w:tc>
        <w:tc>
          <w:tcPr>
            <w:tcW w:w="3595" w:type="dxa"/>
            <w:shd w:val="clear" w:color="auto" w:fill="auto"/>
            <w:vAlign w:val="center"/>
            <w:hideMark/>
          </w:tcPr>
          <w:p w14:paraId="1C83FB4D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International Cooperation</w:t>
            </w:r>
            <w:r w:rsidRPr="00CE37AF">
              <w:rPr>
                <w:rFonts w:ascii="Times New Roman" w:eastAsia="Times New Roman" w:hAnsi="Times New Roman" w:cs="Times New Roman"/>
                <w:color w:val="00B7E5"/>
                <w:sz w:val="18"/>
                <w:szCs w:val="18"/>
                <w:lang w:eastAsia="en-GB"/>
              </w:rPr>
              <w:t xml:space="preserve"> (other than Flyway and World Heritage)</w:t>
            </w:r>
          </w:p>
        </w:tc>
        <w:tc>
          <w:tcPr>
            <w:tcW w:w="2032" w:type="dxa"/>
            <w:shd w:val="clear" w:color="auto" w:fill="auto"/>
            <w:noWrap/>
            <w:vAlign w:val="center"/>
            <w:hideMark/>
          </w:tcPr>
          <w:p w14:paraId="0E4C84BB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CWSS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88C9F8D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Lead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5D19EBE" w14:textId="77777777" w:rsidR="00CE37AF" w:rsidRPr="00CE37AF" w:rsidRDefault="00CE37AF" w:rsidP="00CE3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0,4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14:paraId="45C3B38B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CE37AF" w:rsidRPr="00CA582A" w14:paraId="4F92E9FC" w14:textId="77777777" w:rsidTr="00CE37AF">
        <w:trPr>
          <w:trHeight w:val="413"/>
        </w:trPr>
        <w:tc>
          <w:tcPr>
            <w:tcW w:w="1036" w:type="dxa"/>
            <w:shd w:val="clear" w:color="auto" w:fill="auto"/>
            <w:noWrap/>
            <w:vAlign w:val="center"/>
            <w:hideMark/>
          </w:tcPr>
          <w:p w14:paraId="44577D28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18–20</w:t>
            </w:r>
          </w:p>
        </w:tc>
        <w:tc>
          <w:tcPr>
            <w:tcW w:w="3595" w:type="dxa"/>
            <w:shd w:val="clear" w:color="auto" w:fill="auto"/>
            <w:vAlign w:val="center"/>
            <w:hideMark/>
          </w:tcPr>
          <w:p w14:paraId="6B6941AB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TMAP-QSR-data</w:t>
            </w:r>
          </w:p>
        </w:tc>
        <w:tc>
          <w:tcPr>
            <w:tcW w:w="2032" w:type="dxa"/>
            <w:shd w:val="clear" w:color="auto" w:fill="auto"/>
            <w:noWrap/>
            <w:vAlign w:val="center"/>
            <w:hideMark/>
          </w:tcPr>
          <w:p w14:paraId="40092AAB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TG-MA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AB6AB2D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Support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CD1BB03" w14:textId="77777777" w:rsidR="00CE37AF" w:rsidRPr="00CE37AF" w:rsidRDefault="00CE37AF" w:rsidP="00CE3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0,9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14:paraId="65001783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CE37AF" w:rsidRPr="00CA582A" w14:paraId="0D23035D" w14:textId="77777777" w:rsidTr="00CE37AF">
        <w:trPr>
          <w:trHeight w:val="480"/>
        </w:trPr>
        <w:tc>
          <w:tcPr>
            <w:tcW w:w="1036" w:type="dxa"/>
            <w:shd w:val="clear" w:color="auto" w:fill="auto"/>
            <w:noWrap/>
            <w:vAlign w:val="center"/>
            <w:hideMark/>
          </w:tcPr>
          <w:p w14:paraId="522749E1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3595" w:type="dxa"/>
            <w:shd w:val="clear" w:color="auto" w:fill="auto"/>
            <w:vAlign w:val="center"/>
            <w:hideMark/>
          </w:tcPr>
          <w:p w14:paraId="484A14B4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SIMP</w:t>
            </w:r>
          </w:p>
        </w:tc>
        <w:tc>
          <w:tcPr>
            <w:tcW w:w="2032" w:type="dxa"/>
            <w:shd w:val="clear" w:color="auto" w:fill="auto"/>
            <w:noWrap/>
            <w:vAlign w:val="center"/>
            <w:hideMark/>
          </w:tcPr>
          <w:p w14:paraId="5D0920AB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TG-WH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23733D0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Lead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ACB776C" w14:textId="77777777" w:rsidR="00CE37AF" w:rsidRPr="00CE37AF" w:rsidRDefault="00CE37AF" w:rsidP="00CE3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0,6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14:paraId="4AB1414D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 xml:space="preserve">1 FTE fully funded by Germany, but the officer </w:t>
            </w:r>
            <w:proofErr w:type="spellStart"/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concerend</w:t>
            </w:r>
            <w:proofErr w:type="spellEnd"/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 xml:space="preserve"> will also assume certain tasks not immediately related to the SIMP</w:t>
            </w:r>
          </w:p>
        </w:tc>
      </w:tr>
      <w:tr w:rsidR="00CE37AF" w:rsidRPr="00CA582A" w14:paraId="6B2465DA" w14:textId="77777777" w:rsidTr="00CE37AF">
        <w:trPr>
          <w:trHeight w:val="457"/>
        </w:trPr>
        <w:tc>
          <w:tcPr>
            <w:tcW w:w="1036" w:type="dxa"/>
            <w:shd w:val="clear" w:color="auto" w:fill="auto"/>
            <w:noWrap/>
            <w:vAlign w:val="center"/>
            <w:hideMark/>
          </w:tcPr>
          <w:p w14:paraId="1344B8D7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36</w:t>
            </w:r>
          </w:p>
        </w:tc>
        <w:tc>
          <w:tcPr>
            <w:tcW w:w="3595" w:type="dxa"/>
            <w:shd w:val="clear" w:color="auto" w:fill="auto"/>
            <w:vAlign w:val="center"/>
            <w:hideMark/>
          </w:tcPr>
          <w:p w14:paraId="4E73D078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TRA</w:t>
            </w:r>
          </w:p>
        </w:tc>
        <w:tc>
          <w:tcPr>
            <w:tcW w:w="2032" w:type="dxa"/>
            <w:shd w:val="clear" w:color="auto" w:fill="auto"/>
            <w:noWrap/>
            <w:vAlign w:val="center"/>
            <w:hideMark/>
          </w:tcPr>
          <w:p w14:paraId="4C11668E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TG-M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298430E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Support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6515863" w14:textId="77777777" w:rsidR="00CE37AF" w:rsidRPr="00CE37AF" w:rsidRDefault="00CE37AF" w:rsidP="00CE3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0,1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14:paraId="69B8A1CF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CE37AF" w:rsidRPr="00CA582A" w14:paraId="335F7E6F" w14:textId="77777777" w:rsidTr="00CE37AF">
        <w:trPr>
          <w:trHeight w:val="420"/>
        </w:trPr>
        <w:tc>
          <w:tcPr>
            <w:tcW w:w="1036" w:type="dxa"/>
            <w:shd w:val="clear" w:color="auto" w:fill="auto"/>
            <w:noWrap/>
            <w:vAlign w:val="center"/>
            <w:hideMark/>
          </w:tcPr>
          <w:p w14:paraId="6E644C5C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1–44</w:t>
            </w:r>
          </w:p>
        </w:tc>
        <w:tc>
          <w:tcPr>
            <w:tcW w:w="3595" w:type="dxa"/>
            <w:shd w:val="clear" w:color="auto" w:fill="auto"/>
            <w:vAlign w:val="center"/>
            <w:hideMark/>
          </w:tcPr>
          <w:p w14:paraId="18D2627B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TWSC services (</w:t>
            </w:r>
            <w:proofErr w:type="spellStart"/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incl</w:t>
            </w:r>
            <w:proofErr w:type="spellEnd"/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 xml:space="preserve"> WSB issues)</w:t>
            </w:r>
          </w:p>
        </w:tc>
        <w:tc>
          <w:tcPr>
            <w:tcW w:w="2032" w:type="dxa"/>
            <w:shd w:val="clear" w:color="auto" w:fill="auto"/>
            <w:noWrap/>
            <w:vAlign w:val="center"/>
            <w:hideMark/>
          </w:tcPr>
          <w:p w14:paraId="5A18C24D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CWSS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2E2F7F7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Lead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84F7919" w14:textId="77777777" w:rsidR="00CE37AF" w:rsidRPr="00CE37AF" w:rsidRDefault="00CE37AF" w:rsidP="00CE3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1,2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14:paraId="7BE5A107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CE37AF" w:rsidRPr="00CA582A" w14:paraId="49CB1A6C" w14:textId="77777777" w:rsidTr="00CE37AF">
        <w:trPr>
          <w:trHeight w:val="399"/>
        </w:trPr>
        <w:tc>
          <w:tcPr>
            <w:tcW w:w="1036" w:type="dxa"/>
            <w:shd w:val="clear" w:color="auto" w:fill="auto"/>
            <w:noWrap/>
            <w:vAlign w:val="center"/>
            <w:hideMark/>
          </w:tcPr>
          <w:p w14:paraId="71822996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8–10</w:t>
            </w:r>
          </w:p>
        </w:tc>
        <w:tc>
          <w:tcPr>
            <w:tcW w:w="3595" w:type="dxa"/>
            <w:shd w:val="clear" w:color="auto" w:fill="auto"/>
            <w:vAlign w:val="center"/>
            <w:hideMark/>
          </w:tcPr>
          <w:p w14:paraId="2982415A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Emerging issues (e.g. marine litter, fisheries, CO2 neutrality, green ports, dark sky)</w:t>
            </w:r>
          </w:p>
        </w:tc>
        <w:tc>
          <w:tcPr>
            <w:tcW w:w="2032" w:type="dxa"/>
            <w:shd w:val="clear" w:color="auto" w:fill="auto"/>
            <w:noWrap/>
            <w:vAlign w:val="center"/>
            <w:hideMark/>
          </w:tcPr>
          <w:p w14:paraId="0511D5DE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CWSS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84653A8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Watching brief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D041BBC" w14:textId="77777777" w:rsidR="00CE37AF" w:rsidRPr="00CE37AF" w:rsidRDefault="00CE37AF" w:rsidP="00CE3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0,1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14:paraId="01A8F4FC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CE37AF" w:rsidRPr="00CA582A" w14:paraId="7A90D458" w14:textId="77777777" w:rsidTr="00CE37AF">
        <w:trPr>
          <w:trHeight w:val="518"/>
        </w:trPr>
        <w:tc>
          <w:tcPr>
            <w:tcW w:w="1036" w:type="dxa"/>
            <w:shd w:val="clear" w:color="auto" w:fill="auto"/>
            <w:vAlign w:val="center"/>
            <w:hideMark/>
          </w:tcPr>
          <w:p w14:paraId="0FC187E4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6, 7, 8, 11,</w:t>
            </w: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br/>
              <w:t>Annex 2</w:t>
            </w:r>
          </w:p>
        </w:tc>
        <w:tc>
          <w:tcPr>
            <w:tcW w:w="3595" w:type="dxa"/>
            <w:shd w:val="clear" w:color="auto" w:fill="auto"/>
            <w:vAlign w:val="center"/>
            <w:hideMark/>
          </w:tcPr>
          <w:p w14:paraId="0E86EEED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Communication &amp; Education</w:t>
            </w:r>
          </w:p>
        </w:tc>
        <w:tc>
          <w:tcPr>
            <w:tcW w:w="2032" w:type="dxa"/>
            <w:shd w:val="clear" w:color="auto" w:fill="auto"/>
            <w:noWrap/>
            <w:vAlign w:val="center"/>
            <w:hideMark/>
          </w:tcPr>
          <w:p w14:paraId="6988BD4E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 xml:space="preserve">All Groups and CWSS 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DD356EB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Lead/support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FBA3954" w14:textId="77777777" w:rsidR="00CE37AF" w:rsidRPr="00CE37AF" w:rsidRDefault="00CE37AF" w:rsidP="00CE3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0,7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14:paraId="5636420D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 xml:space="preserve">1 FTE Communications </w:t>
            </w:r>
            <w:proofErr w:type="spellStart"/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Offcier</w:t>
            </w:r>
            <w:proofErr w:type="spellEnd"/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 xml:space="preserve"> fully funded by Germany </w:t>
            </w:r>
          </w:p>
        </w:tc>
      </w:tr>
      <w:tr w:rsidR="00CE37AF" w:rsidRPr="00CA582A" w14:paraId="7127B6E1" w14:textId="77777777" w:rsidTr="00CE37AF">
        <w:trPr>
          <w:trHeight w:val="413"/>
        </w:trPr>
        <w:tc>
          <w:tcPr>
            <w:tcW w:w="1036" w:type="dxa"/>
            <w:shd w:val="clear" w:color="auto" w:fill="auto"/>
            <w:noWrap/>
            <w:vAlign w:val="center"/>
            <w:hideMark/>
          </w:tcPr>
          <w:p w14:paraId="212F3C31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35</w:t>
            </w:r>
          </w:p>
        </w:tc>
        <w:tc>
          <w:tcPr>
            <w:tcW w:w="3595" w:type="dxa"/>
            <w:shd w:val="clear" w:color="auto" w:fill="auto"/>
            <w:vAlign w:val="center"/>
            <w:hideMark/>
          </w:tcPr>
          <w:p w14:paraId="2C24DFF8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PROWAD LINK</w:t>
            </w:r>
          </w:p>
        </w:tc>
        <w:tc>
          <w:tcPr>
            <w:tcW w:w="2032" w:type="dxa"/>
            <w:shd w:val="clear" w:color="auto" w:fill="auto"/>
            <w:noWrap/>
            <w:vAlign w:val="center"/>
            <w:hideMark/>
          </w:tcPr>
          <w:p w14:paraId="18994B68" w14:textId="77777777" w:rsidR="00CE37AF" w:rsidRPr="00CA582A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CWSS, TG-WH,</w:t>
            </w:r>
            <w:r w:rsidRPr="00CA58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 xml:space="preserve"> </w:t>
            </w:r>
          </w:p>
          <w:p w14:paraId="1DB10177" w14:textId="45E90CB5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OP Team PH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A91F9F0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Lead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D2E3F82" w14:textId="77777777" w:rsidR="00CE37AF" w:rsidRPr="00CE37AF" w:rsidRDefault="00CE37AF" w:rsidP="00CE3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1,8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14:paraId="32473778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1,70 FTE as per PROWAD-Link</w:t>
            </w:r>
          </w:p>
        </w:tc>
      </w:tr>
      <w:tr w:rsidR="00CE37AF" w:rsidRPr="00CA582A" w14:paraId="368B73A4" w14:textId="77777777" w:rsidTr="00CE37AF">
        <w:trPr>
          <w:trHeight w:val="561"/>
        </w:trPr>
        <w:tc>
          <w:tcPr>
            <w:tcW w:w="1036" w:type="dxa"/>
            <w:shd w:val="clear" w:color="auto" w:fill="auto"/>
            <w:vAlign w:val="center"/>
            <w:hideMark/>
          </w:tcPr>
          <w:p w14:paraId="1B9FD019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17, 28</w:t>
            </w: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br/>
              <w:t>Annex 4</w:t>
            </w:r>
          </w:p>
        </w:tc>
        <w:tc>
          <w:tcPr>
            <w:tcW w:w="3595" w:type="dxa"/>
            <w:shd w:val="clear" w:color="auto" w:fill="auto"/>
            <w:vAlign w:val="center"/>
            <w:hideMark/>
          </w:tcPr>
          <w:p w14:paraId="5CFF1A62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Alien Species</w:t>
            </w:r>
          </w:p>
        </w:tc>
        <w:tc>
          <w:tcPr>
            <w:tcW w:w="2032" w:type="dxa"/>
            <w:shd w:val="clear" w:color="auto" w:fill="auto"/>
            <w:noWrap/>
            <w:vAlign w:val="center"/>
            <w:hideMark/>
          </w:tcPr>
          <w:p w14:paraId="41A4107F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TG-M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E19AB62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Support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9D0A0DF" w14:textId="77777777" w:rsidR="00CE37AF" w:rsidRPr="00CE37AF" w:rsidRDefault="00CE37AF" w:rsidP="00CE3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0,1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14:paraId="63B875C8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en-GB"/>
              </w:rPr>
              <w:t> </w:t>
            </w:r>
          </w:p>
        </w:tc>
      </w:tr>
      <w:tr w:rsidR="00CE37AF" w:rsidRPr="00CA582A" w14:paraId="31E6FFD6" w14:textId="77777777" w:rsidTr="00CE37AF">
        <w:trPr>
          <w:trHeight w:val="427"/>
        </w:trPr>
        <w:tc>
          <w:tcPr>
            <w:tcW w:w="1036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1EE02955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25–28</w:t>
            </w:r>
          </w:p>
        </w:tc>
        <w:tc>
          <w:tcPr>
            <w:tcW w:w="3595" w:type="dxa"/>
            <w:tcBorders>
              <w:bottom w:val="nil"/>
            </w:tcBorders>
            <w:shd w:val="clear" w:color="auto" w:fill="auto"/>
            <w:vAlign w:val="center"/>
            <w:hideMark/>
          </w:tcPr>
          <w:p w14:paraId="189E51B0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Climate change, adaptation</w:t>
            </w:r>
          </w:p>
        </w:tc>
        <w:tc>
          <w:tcPr>
            <w:tcW w:w="2032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0CB07C12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TG-C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69947BAE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Support</w:t>
            </w:r>
          </w:p>
        </w:tc>
        <w:tc>
          <w:tcPr>
            <w:tcW w:w="2410" w:type="dxa"/>
            <w:tcBorders>
              <w:bottom w:val="nil"/>
            </w:tcBorders>
            <w:shd w:val="clear" w:color="auto" w:fill="auto"/>
            <w:vAlign w:val="center"/>
            <w:hideMark/>
          </w:tcPr>
          <w:p w14:paraId="0059A472" w14:textId="77777777" w:rsidR="00CE37AF" w:rsidRPr="00CE37AF" w:rsidRDefault="00CE37AF" w:rsidP="00CE3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0,3</w:t>
            </w:r>
          </w:p>
        </w:tc>
        <w:tc>
          <w:tcPr>
            <w:tcW w:w="3827" w:type="dxa"/>
            <w:tcBorders>
              <w:bottom w:val="nil"/>
            </w:tcBorders>
            <w:shd w:val="clear" w:color="auto" w:fill="auto"/>
            <w:vAlign w:val="center"/>
            <w:hideMark/>
          </w:tcPr>
          <w:p w14:paraId="0A0661EA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CE37AF" w:rsidRPr="00CA582A" w14:paraId="0B3A193D" w14:textId="77777777" w:rsidTr="00CA582A">
        <w:trPr>
          <w:trHeight w:val="660"/>
        </w:trPr>
        <w:tc>
          <w:tcPr>
            <w:tcW w:w="1036" w:type="dxa"/>
            <w:tcBorders>
              <w:top w:val="nil"/>
              <w:bottom w:val="nil"/>
              <w:right w:val="nil"/>
            </w:tcBorders>
            <w:shd w:val="clear" w:color="auto" w:fill="00B7E5"/>
            <w:noWrap/>
            <w:vAlign w:val="center"/>
            <w:hideMark/>
          </w:tcPr>
          <w:p w14:paraId="05F194F2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595" w:type="dxa"/>
            <w:tcBorders>
              <w:top w:val="nil"/>
              <w:left w:val="nil"/>
              <w:bottom w:val="nil"/>
              <w:right w:val="nil"/>
            </w:tcBorders>
            <w:shd w:val="clear" w:color="auto" w:fill="00B7E5"/>
            <w:vAlign w:val="center"/>
            <w:hideMark/>
          </w:tcPr>
          <w:p w14:paraId="1FEBB4D6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en-GB"/>
              </w:rPr>
              <w:t>Total* excluding administrative tasks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00B7E5"/>
            <w:vAlign w:val="center"/>
            <w:hideMark/>
          </w:tcPr>
          <w:p w14:paraId="30853851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00B7E5"/>
            <w:vAlign w:val="center"/>
            <w:hideMark/>
          </w:tcPr>
          <w:p w14:paraId="01CE50F6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00B7E5"/>
            <w:vAlign w:val="center"/>
            <w:hideMark/>
          </w:tcPr>
          <w:p w14:paraId="63049ACF" w14:textId="77777777" w:rsidR="00CE37AF" w:rsidRPr="00CE37AF" w:rsidRDefault="00CE37AF" w:rsidP="00CE3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en-GB"/>
              </w:rPr>
              <w:t>7,3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42B3EA8E" w14:textId="77777777" w:rsidR="00CE37AF" w:rsidRPr="00CE37AF" w:rsidRDefault="00CE37AF" w:rsidP="00CE37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CE37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</w:tbl>
    <w:p w14:paraId="36F523D3" w14:textId="77777777" w:rsidR="000851DE" w:rsidRPr="00CA582A" w:rsidRDefault="000851DE">
      <w:pPr>
        <w:rPr>
          <w:rFonts w:ascii="Times New Roman" w:hAnsi="Times New Roman" w:cs="Times New Roman"/>
          <w:sz w:val="20"/>
          <w:szCs w:val="20"/>
        </w:rPr>
      </w:pPr>
    </w:p>
    <w:sectPr w:rsidR="000851DE" w:rsidRPr="00CA582A" w:rsidSect="00CE37AF">
      <w:pgSz w:w="16838" w:h="11906" w:orient="landscape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5C6FB7" w14:textId="77777777" w:rsidR="006F05A5" w:rsidRDefault="006F05A5" w:rsidP="00890A0F">
      <w:pPr>
        <w:spacing w:after="0" w:line="240" w:lineRule="auto"/>
      </w:pPr>
      <w:r>
        <w:separator/>
      </w:r>
    </w:p>
  </w:endnote>
  <w:endnote w:type="continuationSeparator" w:id="0">
    <w:p w14:paraId="080592AB" w14:textId="77777777" w:rsidR="006F05A5" w:rsidRDefault="006F05A5" w:rsidP="00890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5CE30F" w14:textId="77777777" w:rsidR="006F05A5" w:rsidRDefault="006F05A5" w:rsidP="00890A0F">
      <w:pPr>
        <w:spacing w:after="0" w:line="240" w:lineRule="auto"/>
      </w:pPr>
      <w:r>
        <w:separator/>
      </w:r>
    </w:p>
  </w:footnote>
  <w:footnote w:type="continuationSeparator" w:id="0">
    <w:p w14:paraId="28BAC271" w14:textId="77777777" w:rsidR="006F05A5" w:rsidRDefault="006F05A5" w:rsidP="00890A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FD7"/>
    <w:rsid w:val="00076121"/>
    <w:rsid w:val="000851DE"/>
    <w:rsid w:val="000B22DA"/>
    <w:rsid w:val="00105EC0"/>
    <w:rsid w:val="001240D9"/>
    <w:rsid w:val="00125B26"/>
    <w:rsid w:val="00133079"/>
    <w:rsid w:val="00150DA3"/>
    <w:rsid w:val="00152758"/>
    <w:rsid w:val="00175BE5"/>
    <w:rsid w:val="00176BA2"/>
    <w:rsid w:val="00184C1A"/>
    <w:rsid w:val="00191956"/>
    <w:rsid w:val="001A5243"/>
    <w:rsid w:val="0020638B"/>
    <w:rsid w:val="00243F33"/>
    <w:rsid w:val="0028299C"/>
    <w:rsid w:val="002C22DD"/>
    <w:rsid w:val="002C67CF"/>
    <w:rsid w:val="002D3C5C"/>
    <w:rsid w:val="002E50E9"/>
    <w:rsid w:val="00327841"/>
    <w:rsid w:val="003428A1"/>
    <w:rsid w:val="0036622A"/>
    <w:rsid w:val="003676F0"/>
    <w:rsid w:val="00382A29"/>
    <w:rsid w:val="00400307"/>
    <w:rsid w:val="00422FD7"/>
    <w:rsid w:val="00447F40"/>
    <w:rsid w:val="00472222"/>
    <w:rsid w:val="00483B37"/>
    <w:rsid w:val="00494116"/>
    <w:rsid w:val="004C5316"/>
    <w:rsid w:val="004D0ED4"/>
    <w:rsid w:val="004F14F0"/>
    <w:rsid w:val="00516252"/>
    <w:rsid w:val="00552135"/>
    <w:rsid w:val="00554D10"/>
    <w:rsid w:val="00562B11"/>
    <w:rsid w:val="00570FD0"/>
    <w:rsid w:val="00572B0E"/>
    <w:rsid w:val="005740C0"/>
    <w:rsid w:val="00581A53"/>
    <w:rsid w:val="005838D1"/>
    <w:rsid w:val="005D42A7"/>
    <w:rsid w:val="00630FD2"/>
    <w:rsid w:val="00670B6E"/>
    <w:rsid w:val="00684BA1"/>
    <w:rsid w:val="006C7567"/>
    <w:rsid w:val="006F05A5"/>
    <w:rsid w:val="0073198B"/>
    <w:rsid w:val="007712A5"/>
    <w:rsid w:val="00775CCD"/>
    <w:rsid w:val="00821DF6"/>
    <w:rsid w:val="00823CBF"/>
    <w:rsid w:val="00890832"/>
    <w:rsid w:val="00890A0F"/>
    <w:rsid w:val="008932A1"/>
    <w:rsid w:val="008961FB"/>
    <w:rsid w:val="008A3A22"/>
    <w:rsid w:val="008B277B"/>
    <w:rsid w:val="008B4F55"/>
    <w:rsid w:val="008D5DE7"/>
    <w:rsid w:val="00964E2B"/>
    <w:rsid w:val="00972BCC"/>
    <w:rsid w:val="00977A1B"/>
    <w:rsid w:val="00991008"/>
    <w:rsid w:val="009C12BF"/>
    <w:rsid w:val="009E0C51"/>
    <w:rsid w:val="009F7DC7"/>
    <w:rsid w:val="00A05AB0"/>
    <w:rsid w:val="00A5014B"/>
    <w:rsid w:val="00AD0C61"/>
    <w:rsid w:val="00AF1F26"/>
    <w:rsid w:val="00B03DB3"/>
    <w:rsid w:val="00B77A06"/>
    <w:rsid w:val="00B87BF9"/>
    <w:rsid w:val="00B93512"/>
    <w:rsid w:val="00B95BDB"/>
    <w:rsid w:val="00BD16A5"/>
    <w:rsid w:val="00BE15E0"/>
    <w:rsid w:val="00BE35FB"/>
    <w:rsid w:val="00C015E7"/>
    <w:rsid w:val="00C24B0F"/>
    <w:rsid w:val="00C31267"/>
    <w:rsid w:val="00C95623"/>
    <w:rsid w:val="00CA582A"/>
    <w:rsid w:val="00CA6FE2"/>
    <w:rsid w:val="00CB1184"/>
    <w:rsid w:val="00CD7BCC"/>
    <w:rsid w:val="00CE362E"/>
    <w:rsid w:val="00CE37AF"/>
    <w:rsid w:val="00D0309D"/>
    <w:rsid w:val="00D06171"/>
    <w:rsid w:val="00D11EBB"/>
    <w:rsid w:val="00D120AD"/>
    <w:rsid w:val="00D14042"/>
    <w:rsid w:val="00D33D3E"/>
    <w:rsid w:val="00D57E2C"/>
    <w:rsid w:val="00D767BC"/>
    <w:rsid w:val="00D80E6F"/>
    <w:rsid w:val="00DA512B"/>
    <w:rsid w:val="00DB1D33"/>
    <w:rsid w:val="00DB3DAC"/>
    <w:rsid w:val="00DD1CEE"/>
    <w:rsid w:val="00DE030F"/>
    <w:rsid w:val="00DE1065"/>
    <w:rsid w:val="00E37F4B"/>
    <w:rsid w:val="00E55FB8"/>
    <w:rsid w:val="00E85844"/>
    <w:rsid w:val="00EA6205"/>
    <w:rsid w:val="00ED6F1F"/>
    <w:rsid w:val="00F04B10"/>
    <w:rsid w:val="00F51477"/>
    <w:rsid w:val="00F85161"/>
    <w:rsid w:val="00FC3788"/>
    <w:rsid w:val="00FE0AA0"/>
    <w:rsid w:val="00FF1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B3F2A"/>
  <w15:chartTrackingRefBased/>
  <w15:docId w15:val="{1C8A5572-8F07-4E96-A96E-EFFB0CDE0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422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22F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22FD7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422FD7"/>
    <w:pPr>
      <w:ind w:left="720"/>
      <w:contextualSpacing/>
    </w:pPr>
  </w:style>
  <w:style w:type="paragraph" w:styleId="Funotentext">
    <w:name w:val="footnote text"/>
    <w:basedOn w:val="Standard"/>
    <w:link w:val="FunotentextZchn"/>
    <w:semiHidden/>
    <w:unhideWhenUsed/>
    <w:rsid w:val="00890A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unotentextZchn">
    <w:name w:val="Fußnotentext Zchn"/>
    <w:basedOn w:val="Absatz-Standardschriftart"/>
    <w:link w:val="Funotentext"/>
    <w:semiHidden/>
    <w:rsid w:val="00890A0F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unotenzeichen">
    <w:name w:val="footnote reference"/>
    <w:basedOn w:val="Absatz-Standardschriftart"/>
    <w:semiHidden/>
    <w:unhideWhenUsed/>
    <w:rsid w:val="00890A0F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25B2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25B2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25B2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25B2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25B26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D14042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964E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64E2B"/>
  </w:style>
  <w:style w:type="paragraph" w:styleId="Fuzeile">
    <w:name w:val="footer"/>
    <w:basedOn w:val="Standard"/>
    <w:link w:val="FuzeileZchn"/>
    <w:uiPriority w:val="99"/>
    <w:unhideWhenUsed/>
    <w:rsid w:val="00964E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64E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84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42B6F-3A32-4872-9FE8-E3BD19C6A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Sascha Klöpper</dc:creator>
  <cp:keywords/>
  <dc:description/>
  <cp:lastModifiedBy>Sascha Klöpper</cp:lastModifiedBy>
  <cp:revision>5</cp:revision>
  <dcterms:created xsi:type="dcterms:W3CDTF">2019-03-04T07:14:00Z</dcterms:created>
  <dcterms:modified xsi:type="dcterms:W3CDTF">2019-03-04T08:28:00Z</dcterms:modified>
</cp:coreProperties>
</file>